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3383" w:rsidRPr="002817D4" w:rsidRDefault="00843383" w:rsidP="00843383">
      <w:pPr>
        <w:pStyle w:val="Title"/>
        <w:widowControl w:val="0"/>
        <w:rPr>
          <w:noProof/>
          <w:lang w:val="sr-Cyrl-RS"/>
        </w:rPr>
      </w:pPr>
      <w:r w:rsidRPr="002817D4">
        <w:rPr>
          <w:noProof/>
          <w:lang w:val="sr-Cyrl-RS"/>
        </w:rPr>
        <w:t>1) ИЗВЕШТАЈ О ИЗВРШЕЊУ</w:t>
      </w:r>
      <w:r w:rsidR="00F32142" w:rsidRPr="002817D4">
        <w:rPr>
          <w:noProof/>
          <w:lang w:val="sr-Cyrl-RS"/>
        </w:rPr>
        <w:t xml:space="preserve"> БУЏЕТА РЕПУБЛИКЕ СРБИЈЕ ЗА 2024</w:t>
      </w:r>
      <w:r w:rsidRPr="002817D4">
        <w:rPr>
          <w:noProof/>
          <w:lang w:val="sr-Cyrl-RS"/>
        </w:rPr>
        <w:t>. ГОДИНУ СА ОБЈАШЊЕЊИМА</w:t>
      </w:r>
    </w:p>
    <w:p w:rsidR="00843383" w:rsidRPr="002817D4" w:rsidRDefault="00843383" w:rsidP="00843383">
      <w:pPr>
        <w:widowControl w:val="0"/>
        <w:jc w:val="both"/>
        <w:rPr>
          <w:b/>
          <w:bCs/>
          <w:noProof/>
          <w:lang w:val="sr-Cyrl-RS"/>
        </w:rPr>
      </w:pPr>
    </w:p>
    <w:p w:rsidR="00843383" w:rsidRPr="002817D4" w:rsidRDefault="006B2D19" w:rsidP="00843383">
      <w:pPr>
        <w:ind w:firstLine="720"/>
        <w:jc w:val="both"/>
        <w:rPr>
          <w:noProof/>
          <w:lang w:val="sr-Cyrl-RS"/>
        </w:rPr>
      </w:pPr>
      <w:r w:rsidRPr="002817D4">
        <w:rPr>
          <w:noProof/>
          <w:lang w:val="sr-Cyrl-RS"/>
        </w:rPr>
        <w:t>Буџет Републике Србије за 2024</w:t>
      </w:r>
      <w:r w:rsidR="00843383" w:rsidRPr="002817D4">
        <w:rPr>
          <w:noProof/>
          <w:lang w:val="sr-Cyrl-RS"/>
        </w:rPr>
        <w:t>. годину усвојен је у складу са Уставом Републике Србије и Законом о буџетском систему, а заснован је на основним циљевима и смер</w:t>
      </w:r>
      <w:r w:rsidRPr="002817D4">
        <w:rPr>
          <w:noProof/>
          <w:lang w:val="sr-Cyrl-RS"/>
        </w:rPr>
        <w:t>ницама економске политике у 2024</w:t>
      </w:r>
      <w:r w:rsidR="00843383" w:rsidRPr="002817D4">
        <w:rPr>
          <w:noProof/>
          <w:lang w:val="sr-Cyrl-RS"/>
        </w:rPr>
        <w:t xml:space="preserve">. години и успостављању макроекономске стабилности спровођењем мера фискалне консолидације и јачањем стабилности финансијског сектора и отклањање препрека расту привредне активности и конкурентности. </w:t>
      </w:r>
    </w:p>
    <w:p w:rsidR="00843383" w:rsidRPr="002817D4" w:rsidRDefault="00843383" w:rsidP="00843383">
      <w:pPr>
        <w:widowControl w:val="0"/>
        <w:ind w:firstLine="720"/>
        <w:jc w:val="both"/>
        <w:rPr>
          <w:noProof/>
          <w:lang w:val="sr-Cyrl-RS"/>
        </w:rPr>
      </w:pPr>
    </w:p>
    <w:p w:rsidR="00843383" w:rsidRPr="002817D4" w:rsidRDefault="00843383" w:rsidP="00843383">
      <w:pPr>
        <w:widowControl w:val="0"/>
        <w:ind w:firstLine="720"/>
        <w:jc w:val="both"/>
        <w:rPr>
          <w:noProof/>
          <w:lang w:val="sr-Cyrl-RS"/>
        </w:rPr>
      </w:pPr>
    </w:p>
    <w:p w:rsidR="00843383" w:rsidRPr="002817D4" w:rsidRDefault="00843383" w:rsidP="00843383">
      <w:pPr>
        <w:jc w:val="center"/>
        <w:outlineLvl w:val="0"/>
        <w:rPr>
          <w:b/>
          <w:noProof/>
          <w:lang w:val="sr-Cyrl-RS"/>
        </w:rPr>
      </w:pPr>
      <w:r w:rsidRPr="002817D4">
        <w:rPr>
          <w:b/>
          <w:noProof/>
          <w:lang w:val="sr-Cyrl-RS"/>
        </w:rPr>
        <w:t>РАЧУН УКУПНИХ ПРИХОДА И ПРИМАЊА, РАСХОДА И ИЗДАТАКА</w:t>
      </w:r>
    </w:p>
    <w:p w:rsidR="00843383" w:rsidRPr="002817D4" w:rsidRDefault="00843383" w:rsidP="00843383">
      <w:pPr>
        <w:outlineLvl w:val="0"/>
        <w:rPr>
          <w:b/>
          <w:noProof/>
          <w:sz w:val="20"/>
          <w:lang w:val="sr-Cyrl-RS"/>
        </w:rPr>
      </w:pPr>
    </w:p>
    <w:p w:rsidR="00843383" w:rsidRPr="002817D4" w:rsidRDefault="006B2D19" w:rsidP="00843383">
      <w:pPr>
        <w:rPr>
          <w:noProof/>
          <w:lang w:val="sr-Cyrl-RS"/>
        </w:rPr>
      </w:pPr>
      <w:r w:rsidRPr="002817D4">
        <w:rPr>
          <w:noProof/>
          <w:lang w:val="sr-Cyrl-RS"/>
        </w:rPr>
        <w:tab/>
        <w:t>Буџет Републике Србије за 2024</w:t>
      </w:r>
      <w:r w:rsidR="00843383" w:rsidRPr="002817D4">
        <w:rPr>
          <w:noProof/>
          <w:lang w:val="sr-Cyrl-RS"/>
        </w:rPr>
        <w:t>. годину састојао се од:</w:t>
      </w:r>
    </w:p>
    <w:p w:rsidR="00843383" w:rsidRPr="002817D4" w:rsidRDefault="00FB08B6" w:rsidP="00FB08B6">
      <w:pPr>
        <w:ind w:left="7200" w:firstLine="720"/>
        <w:rPr>
          <w:noProof/>
          <w:sz w:val="20"/>
          <w:szCs w:val="20"/>
          <w:lang w:val="sr-Cyrl-RS"/>
        </w:rPr>
      </w:pPr>
      <w:r w:rsidRPr="002817D4">
        <w:rPr>
          <w:noProof/>
          <w:sz w:val="20"/>
          <w:szCs w:val="20"/>
          <w:lang w:val="sr-Cyrl-RS"/>
        </w:rPr>
        <w:t xml:space="preserve">     </w:t>
      </w:r>
      <w:r w:rsidR="00843383" w:rsidRPr="002817D4">
        <w:rPr>
          <w:noProof/>
          <w:sz w:val="20"/>
          <w:szCs w:val="20"/>
          <w:lang w:val="sr-Cyrl-RS"/>
        </w:rPr>
        <w:t>у динарима</w:t>
      </w:r>
    </w:p>
    <w:tbl>
      <w:tblPr>
        <w:tblW w:w="9155" w:type="dxa"/>
        <w:tblLook w:val="04A0" w:firstRow="1" w:lastRow="0" w:firstColumn="1" w:lastColumn="0" w:noHBand="0" w:noVBand="1"/>
      </w:tblPr>
      <w:tblGrid>
        <w:gridCol w:w="4909"/>
        <w:gridCol w:w="1716"/>
        <w:gridCol w:w="1716"/>
        <w:gridCol w:w="814"/>
      </w:tblGrid>
      <w:tr w:rsidR="004419F2" w:rsidRPr="002817D4" w:rsidTr="00C15EF2">
        <w:trPr>
          <w:trHeight w:val="765"/>
        </w:trPr>
        <w:tc>
          <w:tcPr>
            <w:tcW w:w="4909" w:type="dxa"/>
            <w:tcBorders>
              <w:top w:val="single" w:sz="4" w:space="0" w:color="auto"/>
              <w:left w:val="single" w:sz="4" w:space="0" w:color="auto"/>
              <w:bottom w:val="nil"/>
              <w:right w:val="single" w:sz="4" w:space="0" w:color="auto"/>
            </w:tcBorders>
            <w:shd w:val="clear" w:color="auto" w:fill="auto"/>
            <w:vAlign w:val="center"/>
            <w:hideMark/>
          </w:tcPr>
          <w:p w:rsidR="004419F2" w:rsidRPr="002817D4" w:rsidRDefault="004419F2" w:rsidP="004419F2">
            <w:pPr>
              <w:jc w:val="center"/>
              <w:rPr>
                <w:rFonts w:eastAsia="Times New Roman"/>
                <w:noProof/>
                <w:sz w:val="20"/>
                <w:szCs w:val="20"/>
                <w:lang w:val="sr-Cyrl-RS"/>
              </w:rPr>
            </w:pPr>
            <w:r w:rsidRPr="002817D4">
              <w:rPr>
                <w:rFonts w:eastAsia="Times New Roman"/>
                <w:noProof/>
                <w:sz w:val="20"/>
                <w:szCs w:val="20"/>
                <w:lang w:val="sr-Cyrl-RS"/>
              </w:rPr>
              <w:t>А. РАЧУН ПРИХОДА И ПРИМАЊА, РАСХОДА И ИЗДАТАКА</w:t>
            </w:r>
          </w:p>
        </w:tc>
        <w:tc>
          <w:tcPr>
            <w:tcW w:w="1716" w:type="dxa"/>
            <w:tcBorders>
              <w:top w:val="single" w:sz="4" w:space="0" w:color="auto"/>
              <w:left w:val="nil"/>
              <w:bottom w:val="nil"/>
              <w:right w:val="single" w:sz="4" w:space="0" w:color="auto"/>
            </w:tcBorders>
            <w:shd w:val="clear" w:color="auto" w:fill="auto"/>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П Л А Н</w:t>
            </w:r>
          </w:p>
        </w:tc>
        <w:tc>
          <w:tcPr>
            <w:tcW w:w="1716" w:type="dxa"/>
            <w:tcBorders>
              <w:top w:val="single" w:sz="4" w:space="0" w:color="auto"/>
              <w:left w:val="nil"/>
              <w:bottom w:val="single" w:sz="4" w:space="0" w:color="auto"/>
              <w:right w:val="single" w:sz="4" w:space="0" w:color="auto"/>
            </w:tcBorders>
            <w:shd w:val="clear" w:color="auto" w:fill="auto"/>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Остварење /</w:t>
            </w:r>
            <w:r w:rsidRPr="002817D4">
              <w:rPr>
                <w:rFonts w:eastAsia="Times New Roman"/>
                <w:noProof/>
                <w:color w:val="000000"/>
                <w:sz w:val="20"/>
                <w:szCs w:val="20"/>
                <w:lang w:val="sr-Cyrl-RS"/>
              </w:rPr>
              <w:br/>
              <w:t>Извршење</w:t>
            </w:r>
          </w:p>
        </w:tc>
        <w:tc>
          <w:tcPr>
            <w:tcW w:w="814" w:type="dxa"/>
            <w:tcBorders>
              <w:top w:val="single" w:sz="4" w:space="0" w:color="auto"/>
              <w:left w:val="nil"/>
              <w:bottom w:val="single" w:sz="4" w:space="0" w:color="auto"/>
              <w:right w:val="single" w:sz="4" w:space="0" w:color="auto"/>
            </w:tcBorders>
            <w:shd w:val="clear" w:color="auto" w:fill="auto"/>
            <w:vAlign w:val="center"/>
            <w:hideMark/>
          </w:tcPr>
          <w:p w:rsidR="004419F2" w:rsidRPr="002817D4" w:rsidRDefault="00E14170"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 у</w:t>
            </w:r>
            <w:r w:rsidRPr="002817D4">
              <w:rPr>
                <w:rFonts w:eastAsia="Times New Roman"/>
                <w:noProof/>
                <w:color w:val="000000"/>
                <w:sz w:val="20"/>
                <w:szCs w:val="20"/>
                <w:lang w:val="sr-Cyrl-RS"/>
              </w:rPr>
              <w:br/>
            </w:r>
            <w:r w:rsidR="004419F2" w:rsidRPr="002817D4">
              <w:rPr>
                <w:rFonts w:eastAsia="Times New Roman"/>
                <w:noProof/>
                <w:color w:val="000000"/>
                <w:sz w:val="20"/>
                <w:szCs w:val="20"/>
                <w:lang w:val="sr-Cyrl-RS"/>
              </w:rPr>
              <w:t>односу</w:t>
            </w:r>
            <w:r w:rsidR="004419F2" w:rsidRPr="002817D4">
              <w:rPr>
                <w:rFonts w:eastAsia="Times New Roman"/>
                <w:noProof/>
                <w:color w:val="000000"/>
                <w:sz w:val="20"/>
                <w:szCs w:val="20"/>
                <w:lang w:val="sr-Cyrl-RS"/>
              </w:rPr>
              <w:br/>
              <w:t xml:space="preserve"> на план</w:t>
            </w:r>
          </w:p>
        </w:tc>
      </w:tr>
      <w:tr w:rsidR="004419F2" w:rsidRPr="002817D4" w:rsidTr="00C15EF2">
        <w:trPr>
          <w:trHeight w:val="510"/>
        </w:trPr>
        <w:tc>
          <w:tcPr>
            <w:tcW w:w="4909" w:type="dxa"/>
            <w:tcBorders>
              <w:top w:val="single" w:sz="4" w:space="0" w:color="auto"/>
              <w:left w:val="single" w:sz="4" w:space="0" w:color="auto"/>
              <w:bottom w:val="single" w:sz="4" w:space="0" w:color="auto"/>
              <w:right w:val="nil"/>
            </w:tcBorders>
            <w:shd w:val="clear" w:color="auto" w:fill="auto"/>
            <w:vAlign w:val="bottom"/>
            <w:hideMark/>
          </w:tcPr>
          <w:p w:rsidR="004419F2" w:rsidRPr="002817D4" w:rsidRDefault="004419F2" w:rsidP="004419F2">
            <w:pPr>
              <w:rPr>
                <w:rFonts w:eastAsia="Times New Roman"/>
                <w:noProof/>
                <w:sz w:val="20"/>
                <w:szCs w:val="20"/>
                <w:lang w:val="sr-Cyrl-RS"/>
              </w:rPr>
            </w:pPr>
            <w:r w:rsidRPr="002817D4">
              <w:rPr>
                <w:rFonts w:eastAsia="Times New Roman"/>
                <w:noProof/>
                <w:sz w:val="20"/>
                <w:szCs w:val="20"/>
                <w:lang w:val="sr-Cyrl-RS"/>
              </w:rPr>
              <w:t>Укупни приходи и примања остварена по основу продаје нефинансијске имовине</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2.173.349.194.000</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2.199.754.148.825</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101,2</w:t>
            </w:r>
          </w:p>
        </w:tc>
      </w:tr>
      <w:tr w:rsidR="004419F2" w:rsidRPr="002817D4" w:rsidTr="00C15EF2">
        <w:trPr>
          <w:trHeight w:val="765"/>
        </w:trPr>
        <w:tc>
          <w:tcPr>
            <w:tcW w:w="4909" w:type="dxa"/>
            <w:tcBorders>
              <w:top w:val="nil"/>
              <w:left w:val="single" w:sz="4" w:space="0" w:color="auto"/>
              <w:bottom w:val="single" w:sz="4" w:space="0" w:color="auto"/>
              <w:right w:val="single" w:sz="4" w:space="0" w:color="auto"/>
            </w:tcBorders>
            <w:shd w:val="clear" w:color="auto" w:fill="auto"/>
            <w:hideMark/>
          </w:tcPr>
          <w:p w:rsidR="004419F2" w:rsidRPr="002817D4" w:rsidRDefault="004419F2" w:rsidP="004419F2">
            <w:pPr>
              <w:rPr>
                <w:rFonts w:eastAsia="Times New Roman"/>
                <w:i/>
                <w:iCs/>
                <w:noProof/>
                <w:sz w:val="20"/>
                <w:szCs w:val="20"/>
                <w:lang w:val="sr-Cyrl-RS"/>
              </w:rPr>
            </w:pPr>
            <w:r w:rsidRPr="002817D4">
              <w:rPr>
                <w:rFonts w:eastAsia="Times New Roman"/>
                <w:i/>
                <w:iCs/>
                <w:noProof/>
                <w:sz w:val="20"/>
                <w:szCs w:val="20"/>
                <w:lang w:val="sr-Cyrl-RS"/>
              </w:rPr>
              <w:t xml:space="preserve">од тога: приходи и примања остваренa </w:t>
            </w:r>
            <w:r w:rsidRPr="002817D4">
              <w:rPr>
                <w:rFonts w:eastAsia="Times New Roman"/>
                <w:i/>
                <w:iCs/>
                <w:noProof/>
                <w:sz w:val="20"/>
                <w:szCs w:val="20"/>
                <w:lang w:val="sr-Cyrl-RS"/>
              </w:rPr>
              <w:br/>
              <w:t xml:space="preserve">по основу продаје нефинансијске имовине у </w:t>
            </w:r>
            <w:r w:rsidRPr="002817D4">
              <w:rPr>
                <w:rFonts w:eastAsia="Times New Roman"/>
                <w:i/>
                <w:iCs/>
                <w:noProof/>
                <w:sz w:val="20"/>
                <w:szCs w:val="20"/>
                <w:lang w:val="sr-Cyrl-RS"/>
              </w:rPr>
              <w:br/>
              <w:t>систему извршења буџета</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 </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2.143.095.053.825</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 </w:t>
            </w:r>
          </w:p>
        </w:tc>
      </w:tr>
      <w:tr w:rsidR="004419F2" w:rsidRPr="002817D4" w:rsidTr="00C15EF2">
        <w:trPr>
          <w:trHeight w:val="765"/>
        </w:trPr>
        <w:tc>
          <w:tcPr>
            <w:tcW w:w="4909" w:type="dxa"/>
            <w:tcBorders>
              <w:top w:val="nil"/>
              <w:left w:val="single" w:sz="4" w:space="0" w:color="auto"/>
              <w:bottom w:val="single" w:sz="4" w:space="0" w:color="auto"/>
              <w:right w:val="single" w:sz="4" w:space="0" w:color="auto"/>
            </w:tcBorders>
            <w:shd w:val="clear" w:color="auto" w:fill="auto"/>
            <w:hideMark/>
          </w:tcPr>
          <w:p w:rsidR="004419F2" w:rsidRPr="002817D4" w:rsidRDefault="004419F2" w:rsidP="004419F2">
            <w:pPr>
              <w:rPr>
                <w:rFonts w:eastAsia="Times New Roman"/>
                <w:i/>
                <w:iCs/>
                <w:noProof/>
                <w:sz w:val="20"/>
                <w:szCs w:val="20"/>
                <w:lang w:val="sr-Cyrl-RS"/>
              </w:rPr>
            </w:pPr>
            <w:r w:rsidRPr="002817D4">
              <w:rPr>
                <w:rFonts w:eastAsia="Times New Roman"/>
                <w:i/>
                <w:iCs/>
                <w:noProof/>
                <w:sz w:val="20"/>
                <w:szCs w:val="20"/>
                <w:lang w:val="sr-Cyrl-RS"/>
              </w:rPr>
              <w:t xml:space="preserve">од тога: приходи и примања остваренa по </w:t>
            </w:r>
            <w:r w:rsidRPr="002817D4">
              <w:rPr>
                <w:rFonts w:eastAsia="Times New Roman"/>
                <w:i/>
                <w:iCs/>
                <w:noProof/>
                <w:sz w:val="20"/>
                <w:szCs w:val="20"/>
                <w:lang w:val="sr-Cyrl-RS"/>
              </w:rPr>
              <w:br/>
              <w:t xml:space="preserve">основу продаје нефинансијске имовине ван </w:t>
            </w:r>
            <w:r w:rsidRPr="002817D4">
              <w:rPr>
                <w:rFonts w:eastAsia="Times New Roman"/>
                <w:i/>
                <w:iCs/>
                <w:noProof/>
                <w:sz w:val="20"/>
                <w:szCs w:val="20"/>
                <w:lang w:val="sr-Cyrl-RS"/>
              </w:rPr>
              <w:br/>
              <w:t>система извршења буџета</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 </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56.659.095.000</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 </w:t>
            </w:r>
          </w:p>
        </w:tc>
      </w:tr>
      <w:tr w:rsidR="004419F2" w:rsidRPr="002817D4" w:rsidTr="00C15EF2">
        <w:trPr>
          <w:trHeight w:val="510"/>
        </w:trPr>
        <w:tc>
          <w:tcPr>
            <w:tcW w:w="4909" w:type="dxa"/>
            <w:tcBorders>
              <w:top w:val="nil"/>
              <w:left w:val="single" w:sz="4" w:space="0" w:color="auto"/>
              <w:bottom w:val="single" w:sz="4" w:space="0" w:color="auto"/>
              <w:right w:val="nil"/>
            </w:tcBorders>
            <w:shd w:val="clear" w:color="auto" w:fill="auto"/>
            <w:vAlign w:val="bottom"/>
            <w:hideMark/>
          </w:tcPr>
          <w:p w:rsidR="004419F2" w:rsidRPr="002817D4" w:rsidRDefault="004419F2" w:rsidP="004419F2">
            <w:pPr>
              <w:rPr>
                <w:rFonts w:eastAsia="Times New Roman"/>
                <w:noProof/>
                <w:sz w:val="20"/>
                <w:szCs w:val="20"/>
                <w:lang w:val="sr-Cyrl-RS"/>
              </w:rPr>
            </w:pPr>
            <w:r w:rsidRPr="002817D4">
              <w:rPr>
                <w:rFonts w:eastAsia="Times New Roman"/>
                <w:noProof/>
                <w:sz w:val="20"/>
                <w:szCs w:val="20"/>
                <w:lang w:val="sr-Cyrl-RS"/>
              </w:rPr>
              <w:t>Укупни расходи и издаци за набавку нефинансијске имовине</w:t>
            </w:r>
          </w:p>
        </w:tc>
        <w:tc>
          <w:tcPr>
            <w:tcW w:w="1716" w:type="dxa"/>
            <w:tcBorders>
              <w:top w:val="nil"/>
              <w:left w:val="single" w:sz="4" w:space="0" w:color="auto"/>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2.389.278.467.000</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2.358.309.041.747</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98,7</w:t>
            </w:r>
          </w:p>
        </w:tc>
      </w:tr>
      <w:tr w:rsidR="004419F2" w:rsidRPr="002817D4" w:rsidTr="00C15EF2">
        <w:trPr>
          <w:trHeight w:val="765"/>
        </w:trPr>
        <w:tc>
          <w:tcPr>
            <w:tcW w:w="4909" w:type="dxa"/>
            <w:tcBorders>
              <w:top w:val="nil"/>
              <w:left w:val="single" w:sz="4" w:space="0" w:color="auto"/>
              <w:bottom w:val="single" w:sz="4" w:space="0" w:color="auto"/>
              <w:right w:val="single" w:sz="4" w:space="0" w:color="auto"/>
            </w:tcBorders>
            <w:shd w:val="clear" w:color="auto" w:fill="auto"/>
            <w:hideMark/>
          </w:tcPr>
          <w:p w:rsidR="004419F2" w:rsidRPr="002817D4" w:rsidRDefault="004419F2" w:rsidP="004419F2">
            <w:pPr>
              <w:rPr>
                <w:rFonts w:eastAsia="Times New Roman"/>
                <w:i/>
                <w:iCs/>
                <w:noProof/>
                <w:sz w:val="20"/>
                <w:szCs w:val="20"/>
                <w:lang w:val="sr-Cyrl-RS"/>
              </w:rPr>
            </w:pPr>
            <w:r w:rsidRPr="002817D4">
              <w:rPr>
                <w:rFonts w:eastAsia="Times New Roman"/>
                <w:i/>
                <w:iCs/>
                <w:noProof/>
                <w:sz w:val="20"/>
                <w:szCs w:val="20"/>
                <w:lang w:val="sr-Cyrl-RS"/>
              </w:rPr>
              <w:t xml:space="preserve">од тога: расходи и издаци за набавку </w:t>
            </w:r>
            <w:r w:rsidRPr="002817D4">
              <w:rPr>
                <w:rFonts w:eastAsia="Times New Roman"/>
                <w:i/>
                <w:iCs/>
                <w:noProof/>
                <w:sz w:val="20"/>
                <w:szCs w:val="20"/>
                <w:lang w:val="sr-Cyrl-RS"/>
              </w:rPr>
              <w:br/>
              <w:t xml:space="preserve">нефинансијске имовине у систему </w:t>
            </w:r>
            <w:r w:rsidRPr="002817D4">
              <w:rPr>
                <w:rFonts w:eastAsia="Times New Roman"/>
                <w:i/>
                <w:iCs/>
                <w:noProof/>
                <w:sz w:val="20"/>
                <w:szCs w:val="20"/>
                <w:lang w:val="sr-Cyrl-RS"/>
              </w:rPr>
              <w:br/>
              <w:t>извршења буџета</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 </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2.301.649.946.747</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 </w:t>
            </w:r>
          </w:p>
        </w:tc>
      </w:tr>
      <w:tr w:rsidR="004419F2" w:rsidRPr="002817D4" w:rsidTr="00C15EF2">
        <w:trPr>
          <w:trHeight w:val="765"/>
        </w:trPr>
        <w:tc>
          <w:tcPr>
            <w:tcW w:w="4909" w:type="dxa"/>
            <w:tcBorders>
              <w:top w:val="nil"/>
              <w:left w:val="single" w:sz="4" w:space="0" w:color="auto"/>
              <w:bottom w:val="single" w:sz="4" w:space="0" w:color="auto"/>
              <w:right w:val="single" w:sz="4" w:space="0" w:color="auto"/>
            </w:tcBorders>
            <w:shd w:val="clear" w:color="auto" w:fill="auto"/>
            <w:hideMark/>
          </w:tcPr>
          <w:p w:rsidR="004419F2" w:rsidRPr="002817D4" w:rsidRDefault="004419F2" w:rsidP="004419F2">
            <w:pPr>
              <w:rPr>
                <w:rFonts w:eastAsia="Times New Roman"/>
                <w:i/>
                <w:iCs/>
                <w:noProof/>
                <w:sz w:val="20"/>
                <w:szCs w:val="20"/>
                <w:lang w:val="sr-Cyrl-RS"/>
              </w:rPr>
            </w:pPr>
            <w:r w:rsidRPr="002817D4">
              <w:rPr>
                <w:rFonts w:eastAsia="Times New Roman"/>
                <w:i/>
                <w:iCs/>
                <w:noProof/>
                <w:sz w:val="20"/>
                <w:szCs w:val="20"/>
                <w:lang w:val="sr-Cyrl-RS"/>
              </w:rPr>
              <w:t xml:space="preserve">од тога: расходи и издаци за набавку </w:t>
            </w:r>
            <w:r w:rsidRPr="002817D4">
              <w:rPr>
                <w:rFonts w:eastAsia="Times New Roman"/>
                <w:i/>
                <w:iCs/>
                <w:noProof/>
                <w:sz w:val="20"/>
                <w:szCs w:val="20"/>
                <w:lang w:val="sr-Cyrl-RS"/>
              </w:rPr>
              <w:br/>
              <w:t xml:space="preserve">нефинансијске имовине ван </w:t>
            </w:r>
            <w:r w:rsidRPr="002817D4">
              <w:rPr>
                <w:rFonts w:eastAsia="Times New Roman"/>
                <w:i/>
                <w:iCs/>
                <w:noProof/>
                <w:sz w:val="20"/>
                <w:szCs w:val="20"/>
                <w:lang w:val="sr-Cyrl-RS"/>
              </w:rPr>
              <w:br/>
              <w:t>система извршења буџета</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 </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56.659.095.000</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 </w:t>
            </w:r>
          </w:p>
        </w:tc>
      </w:tr>
      <w:tr w:rsidR="004419F2" w:rsidRPr="002817D4" w:rsidTr="00C15EF2">
        <w:trPr>
          <w:trHeight w:val="255"/>
        </w:trPr>
        <w:tc>
          <w:tcPr>
            <w:tcW w:w="4909" w:type="dxa"/>
            <w:tcBorders>
              <w:top w:val="nil"/>
              <w:left w:val="single" w:sz="4" w:space="0" w:color="auto"/>
              <w:bottom w:val="single" w:sz="4" w:space="0" w:color="auto"/>
              <w:right w:val="nil"/>
            </w:tcBorders>
            <w:shd w:val="clear" w:color="auto" w:fill="auto"/>
            <w:hideMark/>
          </w:tcPr>
          <w:p w:rsidR="004419F2" w:rsidRPr="002817D4" w:rsidRDefault="004419F2" w:rsidP="004419F2">
            <w:pPr>
              <w:jc w:val="both"/>
              <w:rPr>
                <w:rFonts w:eastAsia="Times New Roman"/>
                <w:b/>
                <w:bCs/>
                <w:noProof/>
                <w:sz w:val="20"/>
                <w:szCs w:val="20"/>
                <w:lang w:val="sr-Cyrl-RS"/>
              </w:rPr>
            </w:pPr>
            <w:r w:rsidRPr="002817D4">
              <w:rPr>
                <w:rFonts w:eastAsia="Times New Roman"/>
                <w:b/>
                <w:bCs/>
                <w:noProof/>
                <w:sz w:val="20"/>
                <w:szCs w:val="20"/>
                <w:lang w:val="sr-Cyrl-RS"/>
              </w:rPr>
              <w:t xml:space="preserve">Буџетски суфицит/дефицит </w:t>
            </w:r>
          </w:p>
        </w:tc>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4419F2" w:rsidRPr="002817D4" w:rsidRDefault="004419F2" w:rsidP="004419F2">
            <w:pPr>
              <w:jc w:val="right"/>
              <w:rPr>
                <w:rFonts w:eastAsia="Times New Roman"/>
                <w:b/>
                <w:bCs/>
                <w:noProof/>
                <w:sz w:val="20"/>
                <w:szCs w:val="20"/>
                <w:lang w:val="sr-Cyrl-RS"/>
              </w:rPr>
            </w:pPr>
            <w:r w:rsidRPr="002817D4">
              <w:rPr>
                <w:rFonts w:eastAsia="Times New Roman"/>
                <w:b/>
                <w:bCs/>
                <w:noProof/>
                <w:sz w:val="20"/>
                <w:szCs w:val="20"/>
                <w:lang w:val="sr-Cyrl-RS"/>
              </w:rPr>
              <w:t>-215.929.273.000</w:t>
            </w:r>
          </w:p>
        </w:tc>
        <w:tc>
          <w:tcPr>
            <w:tcW w:w="1716" w:type="dxa"/>
            <w:tcBorders>
              <w:top w:val="nil"/>
              <w:left w:val="nil"/>
              <w:bottom w:val="single" w:sz="4" w:space="0" w:color="auto"/>
              <w:right w:val="single" w:sz="4" w:space="0" w:color="auto"/>
            </w:tcBorders>
            <w:shd w:val="clear" w:color="auto" w:fill="auto"/>
            <w:noWrap/>
            <w:vAlign w:val="bottom"/>
            <w:hideMark/>
          </w:tcPr>
          <w:p w:rsidR="004419F2" w:rsidRPr="002817D4" w:rsidRDefault="004419F2" w:rsidP="004419F2">
            <w:pPr>
              <w:jc w:val="right"/>
              <w:rPr>
                <w:rFonts w:eastAsia="Times New Roman"/>
                <w:b/>
                <w:bCs/>
                <w:noProof/>
                <w:sz w:val="20"/>
                <w:szCs w:val="20"/>
                <w:lang w:val="sr-Cyrl-RS"/>
              </w:rPr>
            </w:pPr>
            <w:r w:rsidRPr="002817D4">
              <w:rPr>
                <w:rFonts w:eastAsia="Times New Roman"/>
                <w:b/>
                <w:bCs/>
                <w:noProof/>
                <w:sz w:val="20"/>
                <w:szCs w:val="20"/>
                <w:lang w:val="sr-Cyrl-RS"/>
              </w:rPr>
              <w:t>-158.554.892.922</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73,4</w:t>
            </w:r>
          </w:p>
        </w:tc>
      </w:tr>
      <w:tr w:rsidR="004419F2" w:rsidRPr="002817D4" w:rsidTr="00C15EF2">
        <w:trPr>
          <w:trHeight w:val="510"/>
        </w:trPr>
        <w:tc>
          <w:tcPr>
            <w:tcW w:w="4909" w:type="dxa"/>
            <w:tcBorders>
              <w:top w:val="nil"/>
              <w:left w:val="single" w:sz="4" w:space="0" w:color="auto"/>
              <w:bottom w:val="single" w:sz="4" w:space="0" w:color="auto"/>
              <w:right w:val="nil"/>
            </w:tcBorders>
            <w:shd w:val="clear" w:color="auto" w:fill="auto"/>
            <w:vAlign w:val="center"/>
            <w:hideMark/>
          </w:tcPr>
          <w:p w:rsidR="004419F2" w:rsidRPr="002817D4" w:rsidRDefault="004419F2" w:rsidP="004419F2">
            <w:pPr>
              <w:rPr>
                <w:rFonts w:eastAsia="Times New Roman"/>
                <w:noProof/>
                <w:color w:val="000000"/>
                <w:sz w:val="20"/>
                <w:szCs w:val="20"/>
                <w:lang w:val="sr-Cyrl-RS"/>
              </w:rPr>
            </w:pPr>
            <w:r w:rsidRPr="002817D4">
              <w:rPr>
                <w:rFonts w:eastAsia="Times New Roman"/>
                <w:noProof/>
                <w:color w:val="000000"/>
                <w:sz w:val="20"/>
                <w:szCs w:val="20"/>
                <w:lang w:val="sr-Cyrl-RS"/>
              </w:rPr>
              <w:t>Издаци за отплату главнице                                                                                   (у циљу спровођења јавних политика)</w:t>
            </w:r>
          </w:p>
        </w:tc>
        <w:tc>
          <w:tcPr>
            <w:tcW w:w="1716" w:type="dxa"/>
            <w:tcBorders>
              <w:top w:val="nil"/>
              <w:left w:val="single" w:sz="4" w:space="0" w:color="auto"/>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28.500.000.000</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27.933.131.455</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98,0</w:t>
            </w:r>
          </w:p>
        </w:tc>
      </w:tr>
      <w:tr w:rsidR="004419F2" w:rsidRPr="002817D4" w:rsidTr="00C15EF2">
        <w:trPr>
          <w:trHeight w:val="510"/>
        </w:trPr>
        <w:tc>
          <w:tcPr>
            <w:tcW w:w="4909" w:type="dxa"/>
            <w:tcBorders>
              <w:top w:val="nil"/>
              <w:left w:val="single" w:sz="4" w:space="0" w:color="auto"/>
              <w:bottom w:val="single" w:sz="4" w:space="0" w:color="auto"/>
              <w:right w:val="nil"/>
            </w:tcBorders>
            <w:shd w:val="clear" w:color="auto" w:fill="auto"/>
            <w:vAlign w:val="bottom"/>
            <w:hideMark/>
          </w:tcPr>
          <w:p w:rsidR="004419F2" w:rsidRPr="002817D4" w:rsidRDefault="004419F2" w:rsidP="004419F2">
            <w:pPr>
              <w:rPr>
                <w:rFonts w:eastAsia="Times New Roman"/>
                <w:noProof/>
                <w:sz w:val="20"/>
                <w:szCs w:val="20"/>
                <w:lang w:val="sr-Cyrl-RS"/>
              </w:rPr>
            </w:pPr>
            <w:r w:rsidRPr="002817D4">
              <w:rPr>
                <w:rFonts w:eastAsia="Times New Roman"/>
                <w:noProof/>
                <w:sz w:val="20"/>
                <w:szCs w:val="20"/>
                <w:lang w:val="sr-Cyrl-RS"/>
              </w:rPr>
              <w:t>Издаци за набавку финансијске имовине</w:t>
            </w:r>
            <w:r w:rsidRPr="002817D4">
              <w:rPr>
                <w:rFonts w:eastAsia="Times New Roman"/>
                <w:noProof/>
                <w:sz w:val="20"/>
                <w:szCs w:val="20"/>
                <w:lang w:val="sr-Cyrl-RS"/>
              </w:rPr>
              <w:br/>
              <w:t>(у циљу спровођења јавних политика)</w:t>
            </w:r>
          </w:p>
        </w:tc>
        <w:tc>
          <w:tcPr>
            <w:tcW w:w="1716" w:type="dxa"/>
            <w:tcBorders>
              <w:top w:val="nil"/>
              <w:left w:val="single" w:sz="4" w:space="0" w:color="auto"/>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18.570.727.000</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24.001.816.938</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129,2</w:t>
            </w:r>
          </w:p>
        </w:tc>
      </w:tr>
      <w:tr w:rsidR="004419F2" w:rsidRPr="002817D4" w:rsidTr="00C15EF2">
        <w:trPr>
          <w:trHeight w:val="255"/>
        </w:trPr>
        <w:tc>
          <w:tcPr>
            <w:tcW w:w="4909" w:type="dxa"/>
            <w:tcBorders>
              <w:top w:val="nil"/>
              <w:left w:val="single" w:sz="4" w:space="0" w:color="auto"/>
              <w:bottom w:val="single" w:sz="4" w:space="0" w:color="auto"/>
              <w:right w:val="nil"/>
            </w:tcBorders>
            <w:shd w:val="clear" w:color="auto" w:fill="auto"/>
            <w:hideMark/>
          </w:tcPr>
          <w:p w:rsidR="004419F2" w:rsidRPr="002817D4" w:rsidRDefault="004419F2" w:rsidP="004419F2">
            <w:pPr>
              <w:jc w:val="both"/>
              <w:rPr>
                <w:rFonts w:eastAsia="Times New Roman"/>
                <w:b/>
                <w:bCs/>
                <w:noProof/>
                <w:sz w:val="20"/>
                <w:szCs w:val="20"/>
                <w:lang w:val="sr-Cyrl-RS"/>
              </w:rPr>
            </w:pPr>
            <w:r w:rsidRPr="002817D4">
              <w:rPr>
                <w:rFonts w:eastAsia="Times New Roman"/>
                <w:b/>
                <w:bCs/>
                <w:noProof/>
                <w:sz w:val="20"/>
                <w:szCs w:val="20"/>
                <w:lang w:val="sr-Cyrl-RS"/>
              </w:rPr>
              <w:t xml:space="preserve">Укупан фискални суфицит/дефицит </w:t>
            </w:r>
          </w:p>
        </w:tc>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4419F2" w:rsidRPr="002817D4" w:rsidRDefault="004419F2" w:rsidP="004419F2">
            <w:pPr>
              <w:jc w:val="right"/>
              <w:rPr>
                <w:rFonts w:eastAsia="Times New Roman"/>
                <w:b/>
                <w:bCs/>
                <w:noProof/>
                <w:sz w:val="20"/>
                <w:szCs w:val="20"/>
                <w:lang w:val="sr-Cyrl-RS"/>
              </w:rPr>
            </w:pPr>
            <w:r w:rsidRPr="002817D4">
              <w:rPr>
                <w:rFonts w:eastAsia="Times New Roman"/>
                <w:b/>
                <w:bCs/>
                <w:noProof/>
                <w:sz w:val="20"/>
                <w:szCs w:val="20"/>
                <w:lang w:val="sr-Cyrl-RS"/>
              </w:rPr>
              <w:t>-263.000.000.000</w:t>
            </w:r>
          </w:p>
        </w:tc>
        <w:tc>
          <w:tcPr>
            <w:tcW w:w="1716" w:type="dxa"/>
            <w:tcBorders>
              <w:top w:val="nil"/>
              <w:left w:val="nil"/>
              <w:bottom w:val="single" w:sz="4" w:space="0" w:color="auto"/>
              <w:right w:val="single" w:sz="4" w:space="0" w:color="auto"/>
            </w:tcBorders>
            <w:shd w:val="clear" w:color="auto" w:fill="auto"/>
            <w:noWrap/>
            <w:vAlign w:val="bottom"/>
            <w:hideMark/>
          </w:tcPr>
          <w:p w:rsidR="004419F2" w:rsidRPr="002817D4" w:rsidRDefault="004419F2" w:rsidP="004419F2">
            <w:pPr>
              <w:jc w:val="right"/>
              <w:rPr>
                <w:rFonts w:eastAsia="Times New Roman"/>
                <w:b/>
                <w:bCs/>
                <w:noProof/>
                <w:sz w:val="20"/>
                <w:szCs w:val="20"/>
                <w:lang w:val="sr-Cyrl-RS"/>
              </w:rPr>
            </w:pPr>
            <w:r w:rsidRPr="002817D4">
              <w:rPr>
                <w:rFonts w:eastAsia="Times New Roman"/>
                <w:b/>
                <w:bCs/>
                <w:noProof/>
                <w:sz w:val="20"/>
                <w:szCs w:val="20"/>
                <w:lang w:val="sr-Cyrl-RS"/>
              </w:rPr>
              <w:t>-210.489.841.314</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80,0</w:t>
            </w:r>
          </w:p>
        </w:tc>
      </w:tr>
      <w:tr w:rsidR="004419F2" w:rsidRPr="002817D4" w:rsidTr="00C15EF2">
        <w:trPr>
          <w:trHeight w:val="255"/>
        </w:trPr>
        <w:tc>
          <w:tcPr>
            <w:tcW w:w="4909" w:type="dxa"/>
            <w:tcBorders>
              <w:top w:val="nil"/>
              <w:left w:val="single" w:sz="4" w:space="0" w:color="auto"/>
              <w:bottom w:val="single" w:sz="4" w:space="0" w:color="auto"/>
              <w:right w:val="nil"/>
            </w:tcBorders>
            <w:shd w:val="clear" w:color="auto" w:fill="auto"/>
            <w:noWrap/>
            <w:vAlign w:val="bottom"/>
            <w:hideMark/>
          </w:tcPr>
          <w:p w:rsidR="004419F2" w:rsidRPr="002817D4" w:rsidRDefault="004419F2" w:rsidP="004419F2">
            <w:pPr>
              <w:rPr>
                <w:rFonts w:eastAsia="Times New Roman"/>
                <w:noProof/>
                <w:sz w:val="20"/>
                <w:szCs w:val="20"/>
                <w:lang w:val="sr-Cyrl-RS"/>
              </w:rPr>
            </w:pPr>
            <w:r w:rsidRPr="002817D4">
              <w:rPr>
                <w:rFonts w:eastAsia="Times New Roman"/>
                <w:noProof/>
                <w:sz w:val="20"/>
                <w:szCs w:val="20"/>
                <w:lang w:val="sr-Cyrl-RS"/>
              </w:rPr>
              <w:t>Б. РАЧУН  ФИНАНСИРАЊА</w:t>
            </w:r>
          </w:p>
        </w:tc>
        <w:tc>
          <w:tcPr>
            <w:tcW w:w="1716" w:type="dxa"/>
            <w:tcBorders>
              <w:top w:val="nil"/>
              <w:left w:val="single" w:sz="4" w:space="0" w:color="auto"/>
              <w:bottom w:val="single" w:sz="4" w:space="0" w:color="auto"/>
              <w:right w:val="single" w:sz="4" w:space="0" w:color="auto"/>
            </w:tcBorders>
            <w:shd w:val="clear" w:color="auto" w:fill="auto"/>
            <w:hideMark/>
          </w:tcPr>
          <w:p w:rsidR="004419F2" w:rsidRPr="002817D4" w:rsidRDefault="004419F2" w:rsidP="004419F2">
            <w:pPr>
              <w:rPr>
                <w:rFonts w:eastAsia="Times New Roman"/>
                <w:noProof/>
                <w:sz w:val="20"/>
                <w:szCs w:val="20"/>
                <w:lang w:val="sr-Cyrl-RS"/>
              </w:rPr>
            </w:pPr>
            <w:r w:rsidRPr="002817D4">
              <w:rPr>
                <w:rFonts w:eastAsia="Times New Roman"/>
                <w:noProof/>
                <w:sz w:val="20"/>
                <w:szCs w:val="20"/>
                <w:lang w:val="sr-Cyrl-RS"/>
              </w:rPr>
              <w:t> </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 </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 </w:t>
            </w:r>
          </w:p>
        </w:tc>
      </w:tr>
      <w:tr w:rsidR="004419F2" w:rsidRPr="002817D4" w:rsidTr="00C15EF2">
        <w:trPr>
          <w:trHeight w:val="255"/>
        </w:trPr>
        <w:tc>
          <w:tcPr>
            <w:tcW w:w="4909" w:type="dxa"/>
            <w:tcBorders>
              <w:top w:val="nil"/>
              <w:left w:val="single" w:sz="4" w:space="0" w:color="auto"/>
              <w:bottom w:val="single" w:sz="4" w:space="0" w:color="auto"/>
              <w:right w:val="nil"/>
            </w:tcBorders>
            <w:shd w:val="clear" w:color="auto" w:fill="auto"/>
            <w:noWrap/>
            <w:vAlign w:val="bottom"/>
            <w:hideMark/>
          </w:tcPr>
          <w:p w:rsidR="004419F2" w:rsidRPr="002817D4" w:rsidRDefault="004419F2" w:rsidP="004419F2">
            <w:pPr>
              <w:rPr>
                <w:rFonts w:eastAsia="Times New Roman"/>
                <w:noProof/>
                <w:sz w:val="20"/>
                <w:szCs w:val="20"/>
                <w:lang w:val="sr-Cyrl-RS"/>
              </w:rPr>
            </w:pPr>
            <w:r w:rsidRPr="002817D4">
              <w:rPr>
                <w:rFonts w:eastAsia="Times New Roman"/>
                <w:noProof/>
                <w:sz w:val="20"/>
                <w:szCs w:val="20"/>
                <w:lang w:val="sr-Cyrl-RS"/>
              </w:rPr>
              <w:t>Примања од задуживања и продаје финансијске имовине</w:t>
            </w:r>
          </w:p>
        </w:tc>
        <w:tc>
          <w:tcPr>
            <w:tcW w:w="1716" w:type="dxa"/>
            <w:tcBorders>
              <w:top w:val="nil"/>
              <w:left w:val="single" w:sz="4" w:space="0" w:color="auto"/>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1.013.000.000.000</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625.932.776.257</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61,8</w:t>
            </w:r>
          </w:p>
        </w:tc>
      </w:tr>
      <w:tr w:rsidR="004419F2" w:rsidRPr="002817D4" w:rsidTr="00C15EF2">
        <w:trPr>
          <w:trHeight w:val="510"/>
        </w:trPr>
        <w:tc>
          <w:tcPr>
            <w:tcW w:w="4909" w:type="dxa"/>
            <w:tcBorders>
              <w:top w:val="nil"/>
              <w:left w:val="single" w:sz="4" w:space="0" w:color="auto"/>
              <w:bottom w:val="single" w:sz="4" w:space="0" w:color="auto"/>
              <w:right w:val="nil"/>
            </w:tcBorders>
            <w:shd w:val="clear" w:color="auto" w:fill="auto"/>
            <w:hideMark/>
          </w:tcPr>
          <w:p w:rsidR="004419F2" w:rsidRPr="002817D4" w:rsidRDefault="004419F2" w:rsidP="004419F2">
            <w:pPr>
              <w:jc w:val="both"/>
              <w:rPr>
                <w:rFonts w:eastAsia="Times New Roman"/>
                <w:noProof/>
                <w:sz w:val="20"/>
                <w:szCs w:val="20"/>
                <w:lang w:val="sr-Cyrl-RS"/>
              </w:rPr>
            </w:pPr>
            <w:r w:rsidRPr="002817D4">
              <w:rPr>
                <w:rFonts w:eastAsia="Times New Roman"/>
                <w:noProof/>
                <w:sz w:val="20"/>
                <w:szCs w:val="20"/>
                <w:lang w:val="sr-Cyrl-RS"/>
              </w:rPr>
              <w:t>Издаци за отплату главнице и набавку финансијске имовине</w:t>
            </w:r>
          </w:p>
        </w:tc>
        <w:tc>
          <w:tcPr>
            <w:tcW w:w="1716" w:type="dxa"/>
            <w:tcBorders>
              <w:top w:val="nil"/>
              <w:left w:val="single" w:sz="4" w:space="0" w:color="auto"/>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713.449.116.000</w:t>
            </w:r>
          </w:p>
        </w:tc>
        <w:tc>
          <w:tcPr>
            <w:tcW w:w="1716" w:type="dxa"/>
            <w:tcBorders>
              <w:top w:val="nil"/>
              <w:left w:val="nil"/>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345.074.738.620</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48,4</w:t>
            </w:r>
          </w:p>
        </w:tc>
      </w:tr>
      <w:tr w:rsidR="004419F2" w:rsidRPr="002817D4" w:rsidTr="00C15EF2">
        <w:trPr>
          <w:trHeight w:val="255"/>
        </w:trPr>
        <w:tc>
          <w:tcPr>
            <w:tcW w:w="4909" w:type="dxa"/>
            <w:tcBorders>
              <w:top w:val="nil"/>
              <w:left w:val="single" w:sz="4" w:space="0" w:color="auto"/>
              <w:bottom w:val="nil"/>
              <w:right w:val="nil"/>
            </w:tcBorders>
            <w:shd w:val="clear" w:color="auto" w:fill="auto"/>
            <w:vAlign w:val="bottom"/>
            <w:hideMark/>
          </w:tcPr>
          <w:p w:rsidR="004419F2" w:rsidRPr="002817D4" w:rsidRDefault="004419F2" w:rsidP="004419F2">
            <w:pPr>
              <w:rPr>
                <w:rFonts w:eastAsia="Times New Roman"/>
                <w:noProof/>
                <w:sz w:val="20"/>
                <w:szCs w:val="20"/>
                <w:lang w:val="sr-Cyrl-RS"/>
              </w:rPr>
            </w:pPr>
            <w:r w:rsidRPr="002817D4">
              <w:rPr>
                <w:rFonts w:eastAsia="Times New Roman"/>
                <w:noProof/>
                <w:sz w:val="20"/>
                <w:szCs w:val="20"/>
                <w:lang w:val="sr-Cyrl-RS"/>
              </w:rPr>
              <w:t>Нето финансирање</w:t>
            </w:r>
          </w:p>
        </w:tc>
        <w:tc>
          <w:tcPr>
            <w:tcW w:w="1716" w:type="dxa"/>
            <w:tcBorders>
              <w:top w:val="nil"/>
              <w:left w:val="single" w:sz="4" w:space="0" w:color="auto"/>
              <w:bottom w:val="nil"/>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263.000.000.000</w:t>
            </w:r>
          </w:p>
        </w:tc>
        <w:tc>
          <w:tcPr>
            <w:tcW w:w="1716" w:type="dxa"/>
            <w:tcBorders>
              <w:top w:val="nil"/>
              <w:left w:val="nil"/>
              <w:bottom w:val="nil"/>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210.489.841.314</w:t>
            </w:r>
          </w:p>
        </w:tc>
        <w:tc>
          <w:tcPr>
            <w:tcW w:w="814" w:type="dxa"/>
            <w:tcBorders>
              <w:top w:val="nil"/>
              <w:left w:val="nil"/>
              <w:bottom w:val="nil"/>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80,0</w:t>
            </w:r>
          </w:p>
        </w:tc>
      </w:tr>
      <w:tr w:rsidR="004419F2" w:rsidRPr="002817D4" w:rsidTr="00C15EF2">
        <w:trPr>
          <w:trHeight w:val="255"/>
        </w:trPr>
        <w:tc>
          <w:tcPr>
            <w:tcW w:w="4909" w:type="dxa"/>
            <w:tcBorders>
              <w:top w:val="single" w:sz="4" w:space="0" w:color="auto"/>
              <w:left w:val="single" w:sz="4" w:space="0" w:color="auto"/>
              <w:bottom w:val="nil"/>
              <w:right w:val="nil"/>
            </w:tcBorders>
            <w:shd w:val="clear" w:color="auto" w:fill="auto"/>
            <w:vAlign w:val="bottom"/>
            <w:hideMark/>
          </w:tcPr>
          <w:p w:rsidR="004419F2" w:rsidRPr="002817D4" w:rsidRDefault="004419F2" w:rsidP="004419F2">
            <w:pPr>
              <w:rPr>
                <w:rFonts w:eastAsia="Times New Roman"/>
                <w:noProof/>
                <w:sz w:val="20"/>
                <w:szCs w:val="20"/>
                <w:lang w:val="sr-Cyrl-RS"/>
              </w:rPr>
            </w:pPr>
            <w:r w:rsidRPr="002817D4">
              <w:rPr>
                <w:rFonts w:eastAsia="Times New Roman"/>
                <w:noProof/>
                <w:sz w:val="20"/>
                <w:szCs w:val="20"/>
                <w:lang w:val="sr-Cyrl-RS"/>
              </w:rPr>
              <w:t>Промена стања на рачуну</w:t>
            </w:r>
          </w:p>
        </w:tc>
        <w:tc>
          <w:tcPr>
            <w:tcW w:w="1716" w:type="dxa"/>
            <w:tcBorders>
              <w:top w:val="single" w:sz="4" w:space="0" w:color="auto"/>
              <w:left w:val="single" w:sz="4" w:space="0" w:color="auto"/>
              <w:bottom w:val="nil"/>
              <w:right w:val="nil"/>
            </w:tcBorders>
            <w:shd w:val="clear" w:color="auto" w:fill="auto"/>
            <w:noWrap/>
            <w:vAlign w:val="bottom"/>
            <w:hideMark/>
          </w:tcPr>
          <w:p w:rsidR="004419F2" w:rsidRPr="002817D4" w:rsidRDefault="004419F2" w:rsidP="004419F2">
            <w:pPr>
              <w:rPr>
                <w:rFonts w:eastAsia="Times New Roman"/>
                <w:noProof/>
                <w:sz w:val="20"/>
                <w:szCs w:val="20"/>
                <w:lang w:val="sr-Cyrl-RS"/>
              </w:rPr>
            </w:pPr>
            <w:r w:rsidRPr="002817D4">
              <w:rPr>
                <w:rFonts w:eastAsia="Times New Roman"/>
                <w:noProof/>
                <w:sz w:val="20"/>
                <w:szCs w:val="20"/>
                <w:lang w:val="sr-Cyrl-RS"/>
              </w:rPr>
              <w:t> </w:t>
            </w:r>
          </w:p>
        </w:tc>
        <w:tc>
          <w:tcPr>
            <w:tcW w:w="1716" w:type="dxa"/>
            <w:tcBorders>
              <w:top w:val="single" w:sz="4" w:space="0" w:color="auto"/>
              <w:left w:val="single" w:sz="4" w:space="0" w:color="auto"/>
              <w:bottom w:val="nil"/>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 </w:t>
            </w:r>
          </w:p>
        </w:tc>
        <w:tc>
          <w:tcPr>
            <w:tcW w:w="814" w:type="dxa"/>
            <w:tcBorders>
              <w:top w:val="single" w:sz="4" w:space="0" w:color="auto"/>
              <w:left w:val="nil"/>
              <w:bottom w:val="nil"/>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 </w:t>
            </w:r>
          </w:p>
        </w:tc>
      </w:tr>
      <w:tr w:rsidR="004419F2" w:rsidRPr="002817D4" w:rsidTr="00C15EF2">
        <w:trPr>
          <w:trHeight w:val="255"/>
        </w:trPr>
        <w:tc>
          <w:tcPr>
            <w:tcW w:w="4909" w:type="dxa"/>
            <w:tcBorders>
              <w:top w:val="nil"/>
              <w:left w:val="single" w:sz="4" w:space="0" w:color="auto"/>
              <w:bottom w:val="nil"/>
              <w:right w:val="nil"/>
            </w:tcBorders>
            <w:shd w:val="clear" w:color="auto" w:fill="auto"/>
            <w:vAlign w:val="bottom"/>
            <w:hideMark/>
          </w:tcPr>
          <w:p w:rsidR="004419F2" w:rsidRPr="002817D4" w:rsidRDefault="004419F2" w:rsidP="004419F2">
            <w:pPr>
              <w:rPr>
                <w:rFonts w:eastAsia="Times New Roman"/>
                <w:noProof/>
                <w:sz w:val="20"/>
                <w:szCs w:val="20"/>
                <w:lang w:val="sr-Cyrl-RS"/>
              </w:rPr>
            </w:pPr>
            <w:r w:rsidRPr="002817D4">
              <w:rPr>
                <w:rFonts w:eastAsia="Times New Roman"/>
                <w:noProof/>
                <w:sz w:val="20"/>
                <w:szCs w:val="20"/>
                <w:lang w:val="sr-Cyrl-RS"/>
              </w:rPr>
              <w:t>(позитивна - повећање готoвинских средстава</w:t>
            </w:r>
          </w:p>
        </w:tc>
        <w:tc>
          <w:tcPr>
            <w:tcW w:w="1716" w:type="dxa"/>
            <w:tcBorders>
              <w:top w:val="nil"/>
              <w:left w:val="single" w:sz="4" w:space="0" w:color="auto"/>
              <w:bottom w:val="nil"/>
              <w:right w:val="nil"/>
            </w:tcBorders>
            <w:shd w:val="clear" w:color="auto" w:fill="auto"/>
            <w:noWrap/>
            <w:vAlign w:val="bottom"/>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36.550.884.000</w:t>
            </w:r>
          </w:p>
        </w:tc>
        <w:tc>
          <w:tcPr>
            <w:tcW w:w="1716" w:type="dxa"/>
            <w:tcBorders>
              <w:top w:val="nil"/>
              <w:left w:val="single" w:sz="4" w:space="0" w:color="auto"/>
              <w:bottom w:val="nil"/>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70.368.196.322</w:t>
            </w:r>
          </w:p>
        </w:tc>
        <w:tc>
          <w:tcPr>
            <w:tcW w:w="814" w:type="dxa"/>
            <w:tcBorders>
              <w:top w:val="nil"/>
              <w:left w:val="nil"/>
              <w:bottom w:val="nil"/>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192,5</w:t>
            </w:r>
          </w:p>
        </w:tc>
      </w:tr>
      <w:tr w:rsidR="004419F2" w:rsidRPr="002817D4" w:rsidTr="00C15EF2">
        <w:trPr>
          <w:trHeight w:val="255"/>
        </w:trPr>
        <w:tc>
          <w:tcPr>
            <w:tcW w:w="4909" w:type="dxa"/>
            <w:tcBorders>
              <w:top w:val="nil"/>
              <w:left w:val="single" w:sz="4" w:space="0" w:color="auto"/>
              <w:bottom w:val="single" w:sz="4" w:space="0" w:color="auto"/>
              <w:right w:val="nil"/>
            </w:tcBorders>
            <w:shd w:val="clear" w:color="auto" w:fill="auto"/>
            <w:vAlign w:val="bottom"/>
            <w:hideMark/>
          </w:tcPr>
          <w:p w:rsidR="004419F2" w:rsidRPr="002817D4" w:rsidRDefault="004419F2" w:rsidP="004419F2">
            <w:pPr>
              <w:rPr>
                <w:rFonts w:eastAsia="Times New Roman"/>
                <w:noProof/>
                <w:sz w:val="20"/>
                <w:szCs w:val="20"/>
                <w:lang w:val="sr-Cyrl-RS"/>
              </w:rPr>
            </w:pPr>
            <w:r w:rsidRPr="002817D4">
              <w:rPr>
                <w:rFonts w:eastAsia="Times New Roman"/>
                <w:noProof/>
                <w:sz w:val="20"/>
                <w:szCs w:val="20"/>
                <w:lang w:val="sr-Cyrl-RS"/>
              </w:rPr>
              <w:t>негативна - смањење готовинских средстава)</w:t>
            </w:r>
          </w:p>
        </w:tc>
        <w:tc>
          <w:tcPr>
            <w:tcW w:w="1716" w:type="dxa"/>
            <w:tcBorders>
              <w:top w:val="nil"/>
              <w:left w:val="single" w:sz="4" w:space="0" w:color="auto"/>
              <w:bottom w:val="single" w:sz="4" w:space="0" w:color="auto"/>
              <w:right w:val="nil"/>
            </w:tcBorders>
            <w:shd w:val="clear" w:color="auto" w:fill="auto"/>
            <w:noWrap/>
            <w:vAlign w:val="bottom"/>
            <w:hideMark/>
          </w:tcPr>
          <w:p w:rsidR="004419F2" w:rsidRPr="002817D4" w:rsidRDefault="004419F2" w:rsidP="004419F2">
            <w:pPr>
              <w:rPr>
                <w:rFonts w:eastAsia="Times New Roman"/>
                <w:noProof/>
                <w:sz w:val="20"/>
                <w:szCs w:val="20"/>
                <w:lang w:val="sr-Cyrl-RS"/>
              </w:rPr>
            </w:pPr>
            <w:r w:rsidRPr="002817D4">
              <w:rPr>
                <w:rFonts w:eastAsia="Times New Roman"/>
                <w:noProof/>
                <w:sz w:val="20"/>
                <w:szCs w:val="20"/>
                <w:lang w:val="sr-Cyrl-RS"/>
              </w:rPr>
              <w:t> </w:t>
            </w:r>
          </w:p>
        </w:tc>
        <w:tc>
          <w:tcPr>
            <w:tcW w:w="1716" w:type="dxa"/>
            <w:tcBorders>
              <w:top w:val="nil"/>
              <w:left w:val="single" w:sz="4" w:space="0" w:color="auto"/>
              <w:bottom w:val="single" w:sz="4" w:space="0" w:color="auto"/>
              <w:right w:val="single" w:sz="4" w:space="0" w:color="auto"/>
            </w:tcBorders>
            <w:shd w:val="clear" w:color="auto" w:fill="auto"/>
            <w:vAlign w:val="center"/>
            <w:hideMark/>
          </w:tcPr>
          <w:p w:rsidR="004419F2" w:rsidRPr="002817D4" w:rsidRDefault="004419F2" w:rsidP="004419F2">
            <w:pPr>
              <w:jc w:val="right"/>
              <w:rPr>
                <w:rFonts w:eastAsia="Times New Roman"/>
                <w:noProof/>
                <w:sz w:val="20"/>
                <w:szCs w:val="20"/>
                <w:lang w:val="sr-Cyrl-RS"/>
              </w:rPr>
            </w:pPr>
            <w:r w:rsidRPr="002817D4">
              <w:rPr>
                <w:rFonts w:eastAsia="Times New Roman"/>
                <w:noProof/>
                <w:sz w:val="20"/>
                <w:szCs w:val="20"/>
                <w:lang w:val="sr-Cyrl-RS"/>
              </w:rPr>
              <w:t> </w:t>
            </w:r>
          </w:p>
        </w:tc>
        <w:tc>
          <w:tcPr>
            <w:tcW w:w="814" w:type="dxa"/>
            <w:tcBorders>
              <w:top w:val="nil"/>
              <w:left w:val="nil"/>
              <w:bottom w:val="single" w:sz="4" w:space="0" w:color="auto"/>
              <w:right w:val="single" w:sz="4" w:space="0" w:color="auto"/>
            </w:tcBorders>
            <w:shd w:val="clear" w:color="auto" w:fill="auto"/>
            <w:noWrap/>
            <w:vAlign w:val="center"/>
            <w:hideMark/>
          </w:tcPr>
          <w:p w:rsidR="004419F2" w:rsidRPr="002817D4" w:rsidRDefault="004419F2" w:rsidP="004419F2">
            <w:pPr>
              <w:jc w:val="center"/>
              <w:rPr>
                <w:rFonts w:eastAsia="Times New Roman"/>
                <w:noProof/>
                <w:color w:val="000000"/>
                <w:sz w:val="20"/>
                <w:szCs w:val="20"/>
                <w:lang w:val="sr-Cyrl-RS"/>
              </w:rPr>
            </w:pPr>
            <w:r w:rsidRPr="002817D4">
              <w:rPr>
                <w:rFonts w:eastAsia="Times New Roman"/>
                <w:noProof/>
                <w:color w:val="000000"/>
                <w:sz w:val="20"/>
                <w:szCs w:val="20"/>
                <w:lang w:val="sr-Cyrl-RS"/>
              </w:rPr>
              <w:t> </w:t>
            </w:r>
          </w:p>
        </w:tc>
      </w:tr>
    </w:tbl>
    <w:p w:rsidR="00843383" w:rsidRPr="002817D4" w:rsidRDefault="00843383" w:rsidP="00843383">
      <w:pPr>
        <w:jc w:val="both"/>
        <w:rPr>
          <w:noProof/>
          <w:lang w:val="sr-Cyrl-RS"/>
        </w:rPr>
      </w:pPr>
    </w:p>
    <w:p w:rsidR="00843383" w:rsidRPr="002817D4" w:rsidRDefault="00843383" w:rsidP="00843383">
      <w:pPr>
        <w:ind w:firstLine="720"/>
        <w:jc w:val="both"/>
        <w:rPr>
          <w:noProof/>
          <w:color w:val="000000"/>
          <w:lang w:val="sr-Cyrl-RS"/>
        </w:rPr>
      </w:pPr>
      <w:r w:rsidRPr="002817D4">
        <w:rPr>
          <w:noProof/>
          <w:lang w:val="sr-Cyrl-RS"/>
        </w:rPr>
        <w:t>За финансирање расхода и издатака за набавку нефинансијске имовине из буџетских ср</w:t>
      </w:r>
      <w:r w:rsidR="006B2D19" w:rsidRPr="002817D4">
        <w:rPr>
          <w:noProof/>
          <w:lang w:val="sr-Cyrl-RS"/>
        </w:rPr>
        <w:t>едстава Републике Србије за 2024</w:t>
      </w:r>
      <w:r w:rsidRPr="002817D4">
        <w:rPr>
          <w:noProof/>
          <w:lang w:val="sr-Cyrl-RS"/>
        </w:rPr>
        <w:t xml:space="preserve">. годину планирани су приходи и примања по основу продаје нефинансијске имовине у укупном износу </w:t>
      </w:r>
      <w:r w:rsidRPr="002817D4">
        <w:rPr>
          <w:noProof/>
          <w:color w:val="000000"/>
          <w:lang w:val="sr-Cyrl-RS"/>
        </w:rPr>
        <w:t xml:space="preserve">од </w:t>
      </w:r>
      <w:r w:rsidR="006B2D19" w:rsidRPr="002817D4">
        <w:rPr>
          <w:noProof/>
          <w:color w:val="000000"/>
          <w:lang w:val="sr-Cyrl-RS"/>
        </w:rPr>
        <w:t>2.173,3</w:t>
      </w:r>
      <w:r w:rsidRPr="002817D4">
        <w:rPr>
          <w:noProof/>
          <w:color w:val="000000"/>
          <w:lang w:val="sr-Cyrl-RS"/>
        </w:rPr>
        <w:t xml:space="preserve"> млрд. динара, а остварени у износу од </w:t>
      </w:r>
      <w:r w:rsidR="006B2D19" w:rsidRPr="002817D4">
        <w:rPr>
          <w:noProof/>
          <w:color w:val="000000"/>
          <w:lang w:val="sr-Cyrl-RS"/>
        </w:rPr>
        <w:t>2.199,7</w:t>
      </w:r>
      <w:r w:rsidRPr="002817D4">
        <w:rPr>
          <w:noProof/>
          <w:color w:val="000000"/>
          <w:lang w:val="sr-Cyrl-RS"/>
        </w:rPr>
        <w:t xml:space="preserve"> млрд. динара, што је за </w:t>
      </w:r>
      <w:r w:rsidR="00042C1E" w:rsidRPr="002817D4">
        <w:rPr>
          <w:noProof/>
          <w:color w:val="000000"/>
          <w:lang w:val="sr-Cyrl-RS"/>
        </w:rPr>
        <w:t>1,2</w:t>
      </w:r>
      <w:r w:rsidRPr="002817D4">
        <w:rPr>
          <w:noProof/>
          <w:color w:val="000000"/>
          <w:lang w:val="sr-Cyrl-RS"/>
        </w:rPr>
        <w:t>% више од планираних.</w:t>
      </w:r>
    </w:p>
    <w:p w:rsidR="00843383" w:rsidRPr="002817D4" w:rsidRDefault="00843383" w:rsidP="00843383">
      <w:pPr>
        <w:jc w:val="both"/>
        <w:rPr>
          <w:noProof/>
          <w:color w:val="000000"/>
          <w:lang w:val="sr-Cyrl-RS"/>
        </w:rPr>
      </w:pPr>
      <w:r w:rsidRPr="002817D4">
        <w:rPr>
          <w:noProof/>
          <w:lang w:val="sr-Cyrl-RS"/>
        </w:rPr>
        <w:lastRenderedPageBreak/>
        <w:tab/>
        <w:t xml:space="preserve">Планирани обим расхода и издатака </w:t>
      </w:r>
      <w:r w:rsidRPr="002817D4">
        <w:rPr>
          <w:noProof/>
          <w:color w:val="000000"/>
          <w:lang w:val="sr-Cyrl-RS"/>
        </w:rPr>
        <w:t>за набавку нефинансијске имовине</w:t>
      </w:r>
      <w:r w:rsidRPr="002817D4">
        <w:rPr>
          <w:noProof/>
          <w:color w:val="000000"/>
          <w:sz w:val="20"/>
          <w:szCs w:val="20"/>
          <w:lang w:val="sr-Cyrl-RS"/>
        </w:rPr>
        <w:t xml:space="preserve"> </w:t>
      </w:r>
      <w:r w:rsidR="00042C1E" w:rsidRPr="002817D4">
        <w:rPr>
          <w:noProof/>
          <w:lang w:val="sr-Cyrl-RS"/>
        </w:rPr>
        <w:t>буџета Републике Србије за 2024</w:t>
      </w:r>
      <w:r w:rsidRPr="002817D4">
        <w:rPr>
          <w:noProof/>
          <w:lang w:val="sr-Cyrl-RS"/>
        </w:rPr>
        <w:t xml:space="preserve">. годину износио </w:t>
      </w:r>
      <w:r w:rsidRPr="002817D4">
        <w:rPr>
          <w:noProof/>
          <w:color w:val="000000"/>
          <w:lang w:val="sr-Cyrl-RS"/>
        </w:rPr>
        <w:t xml:space="preserve">је </w:t>
      </w:r>
      <w:r w:rsidR="00042C1E" w:rsidRPr="002817D4">
        <w:rPr>
          <w:noProof/>
          <w:color w:val="000000"/>
          <w:lang w:val="sr-Cyrl-RS"/>
        </w:rPr>
        <w:t>2.389,3</w:t>
      </w:r>
      <w:r w:rsidRPr="002817D4">
        <w:rPr>
          <w:noProof/>
          <w:color w:val="000000"/>
          <w:lang w:val="sr-Cyrl-RS"/>
        </w:rPr>
        <w:t xml:space="preserve"> млрд</w:t>
      </w:r>
      <w:r w:rsidRPr="002817D4">
        <w:rPr>
          <w:noProof/>
          <w:lang w:val="sr-Cyrl-RS"/>
        </w:rPr>
        <w:t>. динара,</w:t>
      </w:r>
      <w:r w:rsidRPr="002817D4">
        <w:rPr>
          <w:noProof/>
          <w:color w:val="000000"/>
          <w:lang w:val="sr-Cyrl-RS"/>
        </w:rPr>
        <w:t xml:space="preserve"> издатака за отплату главнице (у циљу спровођења јавних политика) у износу </w:t>
      </w:r>
      <w:r w:rsidR="00042C1E" w:rsidRPr="002817D4">
        <w:rPr>
          <w:noProof/>
          <w:color w:val="000000"/>
          <w:lang w:val="sr-Cyrl-RS"/>
        </w:rPr>
        <w:t>28,5</w:t>
      </w:r>
      <w:r w:rsidRPr="002817D4">
        <w:rPr>
          <w:noProof/>
          <w:color w:val="000000"/>
          <w:lang w:val="sr-Cyrl-RS"/>
        </w:rPr>
        <w:t xml:space="preserve"> млрд. динара, а издатака за набавку финансијске имовине (у циљу спровођења јавних политика) у износу од </w:t>
      </w:r>
      <w:r w:rsidR="00042C1E" w:rsidRPr="002817D4">
        <w:rPr>
          <w:noProof/>
          <w:color w:val="000000"/>
          <w:lang w:val="sr-Cyrl-RS"/>
        </w:rPr>
        <w:t>18,6</w:t>
      </w:r>
      <w:r w:rsidRPr="002817D4">
        <w:rPr>
          <w:noProof/>
          <w:color w:val="000000"/>
          <w:lang w:val="sr-Cyrl-RS"/>
        </w:rPr>
        <w:t xml:space="preserve"> </w:t>
      </w:r>
      <w:r w:rsidRPr="002817D4">
        <w:rPr>
          <w:noProof/>
          <w:lang w:val="sr-Cyrl-RS"/>
        </w:rPr>
        <w:t>млрд. динара.</w:t>
      </w:r>
      <w:r w:rsidRPr="002817D4">
        <w:rPr>
          <w:noProof/>
          <w:color w:val="000000"/>
          <w:lang w:val="sr-Cyrl-RS"/>
        </w:rPr>
        <w:t xml:space="preserve"> </w:t>
      </w:r>
      <w:r w:rsidRPr="002817D4">
        <w:rPr>
          <w:noProof/>
          <w:lang w:val="sr-Cyrl-RS"/>
        </w:rPr>
        <w:t xml:space="preserve">Остварени обим расхода и издатака </w:t>
      </w:r>
      <w:r w:rsidRPr="002817D4">
        <w:rPr>
          <w:noProof/>
          <w:color w:val="000000"/>
          <w:lang w:val="sr-Cyrl-RS"/>
        </w:rPr>
        <w:t>за набавку нефинансијске имовине</w:t>
      </w:r>
      <w:r w:rsidRPr="002817D4">
        <w:rPr>
          <w:noProof/>
          <w:color w:val="000000"/>
          <w:sz w:val="20"/>
          <w:szCs w:val="20"/>
          <w:lang w:val="sr-Cyrl-RS"/>
        </w:rPr>
        <w:t xml:space="preserve"> </w:t>
      </w:r>
      <w:r w:rsidR="00042C1E" w:rsidRPr="002817D4">
        <w:rPr>
          <w:noProof/>
          <w:lang w:val="sr-Cyrl-RS"/>
        </w:rPr>
        <w:t>буџета Републике Србије за 2024</w:t>
      </w:r>
      <w:r w:rsidRPr="002817D4">
        <w:rPr>
          <w:noProof/>
          <w:lang w:val="sr-Cyrl-RS"/>
        </w:rPr>
        <w:t xml:space="preserve">. годину износио је </w:t>
      </w:r>
      <w:r w:rsidRPr="002817D4">
        <w:rPr>
          <w:noProof/>
          <w:color w:val="000000"/>
          <w:lang w:val="sr-Cyrl-RS"/>
        </w:rPr>
        <w:t xml:space="preserve">укупно </w:t>
      </w:r>
      <w:r w:rsidR="00042C1E" w:rsidRPr="002817D4">
        <w:rPr>
          <w:noProof/>
          <w:color w:val="000000"/>
          <w:lang w:val="sr-Cyrl-RS"/>
        </w:rPr>
        <w:t>2.358,3</w:t>
      </w:r>
      <w:r w:rsidRPr="002817D4">
        <w:rPr>
          <w:noProof/>
          <w:lang w:val="sr-Cyrl-RS"/>
        </w:rPr>
        <w:t xml:space="preserve"> млрд. динара, што је за </w:t>
      </w:r>
      <w:r w:rsidR="00042C1E" w:rsidRPr="002817D4">
        <w:rPr>
          <w:noProof/>
          <w:color w:val="000000"/>
          <w:lang w:val="sr-Cyrl-RS"/>
        </w:rPr>
        <w:t>1,3</w:t>
      </w:r>
      <w:r w:rsidRPr="002817D4">
        <w:rPr>
          <w:noProof/>
          <w:color w:val="000000"/>
          <w:lang w:val="sr-Cyrl-RS"/>
        </w:rPr>
        <w:t>%</w:t>
      </w:r>
      <w:r w:rsidRPr="002817D4">
        <w:rPr>
          <w:noProof/>
          <w:lang w:val="sr-Cyrl-RS"/>
        </w:rPr>
        <w:t xml:space="preserve"> </w:t>
      </w:r>
      <w:r w:rsidR="00042C1E" w:rsidRPr="002817D4">
        <w:rPr>
          <w:noProof/>
          <w:lang w:val="sr-Cyrl-RS"/>
        </w:rPr>
        <w:t>мање</w:t>
      </w:r>
      <w:r w:rsidRPr="002817D4">
        <w:rPr>
          <w:noProof/>
          <w:lang w:val="sr-Cyrl-RS"/>
        </w:rPr>
        <w:t xml:space="preserve"> од планираног, </w:t>
      </w:r>
      <w:r w:rsidRPr="002817D4">
        <w:rPr>
          <w:noProof/>
          <w:color w:val="000000"/>
          <w:lang w:val="sr-Cyrl-RS"/>
        </w:rPr>
        <w:t xml:space="preserve">издатака за отплату главнице (у циљу спровођења јавних политика) износио је укупно </w:t>
      </w:r>
      <w:r w:rsidR="00042C1E" w:rsidRPr="002817D4">
        <w:rPr>
          <w:noProof/>
          <w:color w:val="000000"/>
          <w:lang w:val="sr-Cyrl-RS"/>
        </w:rPr>
        <w:t>27,9</w:t>
      </w:r>
      <w:r w:rsidRPr="002817D4">
        <w:rPr>
          <w:noProof/>
          <w:color w:val="000000"/>
          <w:lang w:val="sr-Cyrl-RS"/>
        </w:rPr>
        <w:t xml:space="preserve"> млрд. динара ш</w:t>
      </w:r>
      <w:r w:rsidR="00042C1E" w:rsidRPr="002817D4">
        <w:rPr>
          <w:noProof/>
          <w:color w:val="000000"/>
          <w:lang w:val="sr-Cyrl-RS"/>
        </w:rPr>
        <w:t>то је за 2,0</w:t>
      </w:r>
      <w:r w:rsidRPr="002817D4">
        <w:rPr>
          <w:noProof/>
          <w:color w:val="000000"/>
          <w:lang w:val="sr-Cyrl-RS"/>
        </w:rPr>
        <w:t xml:space="preserve">% мање од планираног, </w:t>
      </w:r>
      <w:r w:rsidRPr="002817D4">
        <w:rPr>
          <w:noProof/>
          <w:lang w:val="sr-Cyrl-RS"/>
        </w:rPr>
        <w:t xml:space="preserve">а </w:t>
      </w:r>
      <w:r w:rsidRPr="002817D4">
        <w:rPr>
          <w:noProof/>
          <w:color w:val="000000"/>
          <w:lang w:val="sr-Cyrl-RS"/>
        </w:rPr>
        <w:t xml:space="preserve">издатака за набавку финансијске имовине (у циљу спровођења јавних политика) </w:t>
      </w:r>
      <w:r w:rsidRPr="002817D4">
        <w:rPr>
          <w:noProof/>
          <w:lang w:val="sr-Cyrl-RS"/>
        </w:rPr>
        <w:t xml:space="preserve">износио је укупно </w:t>
      </w:r>
      <w:r w:rsidR="00042C1E" w:rsidRPr="002817D4">
        <w:rPr>
          <w:noProof/>
          <w:color w:val="000000"/>
          <w:lang w:val="sr-Cyrl-RS"/>
        </w:rPr>
        <w:t>24,0</w:t>
      </w:r>
      <w:r w:rsidRPr="002817D4">
        <w:rPr>
          <w:noProof/>
          <w:color w:val="000000"/>
          <w:lang w:val="sr-Cyrl-RS"/>
        </w:rPr>
        <w:t xml:space="preserve"> </w:t>
      </w:r>
      <w:r w:rsidRPr="002817D4">
        <w:rPr>
          <w:noProof/>
          <w:lang w:val="sr-Cyrl-RS"/>
        </w:rPr>
        <w:t xml:space="preserve">млрд. динара, што је за </w:t>
      </w:r>
      <w:r w:rsidR="00042C1E" w:rsidRPr="002817D4">
        <w:rPr>
          <w:noProof/>
          <w:color w:val="000000"/>
          <w:lang w:val="sr-Cyrl-RS"/>
        </w:rPr>
        <w:t>29,2</w:t>
      </w:r>
      <w:r w:rsidRPr="002817D4">
        <w:rPr>
          <w:noProof/>
          <w:color w:val="000000"/>
          <w:lang w:val="sr-Cyrl-RS"/>
        </w:rPr>
        <w:t xml:space="preserve">% </w:t>
      </w:r>
      <w:r w:rsidR="00277072" w:rsidRPr="002817D4">
        <w:rPr>
          <w:noProof/>
          <w:color w:val="000000"/>
          <w:lang w:val="sr-Cyrl-RS"/>
        </w:rPr>
        <w:t>више</w:t>
      </w:r>
      <w:r w:rsidRPr="002817D4">
        <w:rPr>
          <w:noProof/>
          <w:lang w:val="sr-Cyrl-RS"/>
        </w:rPr>
        <w:t xml:space="preserve"> од планираног.</w:t>
      </w:r>
    </w:p>
    <w:p w:rsidR="00843383" w:rsidRPr="002817D4" w:rsidRDefault="00843383" w:rsidP="00843383">
      <w:pPr>
        <w:widowControl w:val="0"/>
        <w:ind w:firstLine="720"/>
        <w:jc w:val="both"/>
        <w:rPr>
          <w:noProof/>
          <w:lang w:val="sr-Cyrl-RS"/>
        </w:rPr>
      </w:pPr>
      <w:r w:rsidRPr="002817D4">
        <w:rPr>
          <w:noProof/>
          <w:lang w:val="sr-Cyrl-RS"/>
        </w:rPr>
        <w:t>Извршени расходи и издаци представљају основне функције за које је законом утврђено обезбеђење средстава у буџету Републике Србије. При извршењу текућих р</w:t>
      </w:r>
      <w:r w:rsidR="00042C1E" w:rsidRPr="002817D4">
        <w:rPr>
          <w:noProof/>
          <w:lang w:val="sr-Cyrl-RS"/>
        </w:rPr>
        <w:t>асхода и издатака буџета за 2024</w:t>
      </w:r>
      <w:r w:rsidRPr="002817D4">
        <w:rPr>
          <w:noProof/>
          <w:lang w:val="sr-Cyrl-RS"/>
        </w:rPr>
        <w:t>. годину, поштовани су утврђени приоритети, и то:</w:t>
      </w:r>
    </w:p>
    <w:p w:rsidR="00843383" w:rsidRPr="002817D4" w:rsidRDefault="00843383" w:rsidP="00843383">
      <w:pPr>
        <w:rPr>
          <w:noProof/>
          <w:lang w:val="sr-Cyrl-RS"/>
        </w:rPr>
      </w:pPr>
      <w:r w:rsidRPr="002817D4">
        <w:rPr>
          <w:noProof/>
          <w:lang w:val="sr-Cyrl-RS"/>
        </w:rPr>
        <w:tab/>
        <w:t>- обавезе по основу јавног дуга;</w:t>
      </w:r>
    </w:p>
    <w:p w:rsidR="00843383" w:rsidRPr="002817D4" w:rsidRDefault="00843383" w:rsidP="00843383">
      <w:pPr>
        <w:widowControl w:val="0"/>
        <w:jc w:val="both"/>
        <w:rPr>
          <w:noProof/>
          <w:lang w:val="sr-Cyrl-RS"/>
        </w:rPr>
      </w:pPr>
      <w:r w:rsidRPr="002817D4">
        <w:rPr>
          <w:noProof/>
          <w:lang w:val="sr-Cyrl-RS"/>
        </w:rPr>
        <w:tab/>
        <w:t>- плате запослених;</w:t>
      </w:r>
    </w:p>
    <w:p w:rsidR="00843383" w:rsidRPr="002817D4" w:rsidRDefault="00843383" w:rsidP="00843383">
      <w:pPr>
        <w:widowControl w:val="0"/>
        <w:jc w:val="both"/>
        <w:rPr>
          <w:noProof/>
          <w:lang w:val="sr-Cyrl-RS"/>
        </w:rPr>
      </w:pPr>
      <w:r w:rsidRPr="002817D4">
        <w:rPr>
          <w:noProof/>
          <w:lang w:val="sr-Cyrl-RS"/>
        </w:rPr>
        <w:tab/>
        <w:t>- трансфери организацијама за обавезно социјално осигурање (Републички фонд за здравствено осигурање, Републички фонд за пензијско и инвалидско осигурање, Национална служба за запошљавање и Фонд за социјално осигурање војних осигураника);</w:t>
      </w:r>
    </w:p>
    <w:p w:rsidR="00843383" w:rsidRPr="002817D4" w:rsidRDefault="00843383" w:rsidP="00843383">
      <w:pPr>
        <w:widowControl w:val="0"/>
        <w:jc w:val="both"/>
        <w:rPr>
          <w:noProof/>
          <w:lang w:val="sr-Cyrl-RS"/>
        </w:rPr>
      </w:pPr>
      <w:r w:rsidRPr="002817D4">
        <w:rPr>
          <w:noProof/>
          <w:lang w:val="sr-Cyrl-RS"/>
        </w:rPr>
        <w:tab/>
        <w:t>- социјална давања (накнаде за децу и породицу, накнаде за породиљско одсуство, накнаде ратним и цивилним инвалидима итд.);</w:t>
      </w:r>
    </w:p>
    <w:p w:rsidR="00843383" w:rsidRPr="002817D4" w:rsidRDefault="00843383" w:rsidP="00843383">
      <w:pPr>
        <w:widowControl w:val="0"/>
        <w:jc w:val="both"/>
        <w:rPr>
          <w:noProof/>
          <w:lang w:val="sr-Cyrl-RS"/>
        </w:rPr>
      </w:pPr>
      <w:r w:rsidRPr="002817D4">
        <w:rPr>
          <w:noProof/>
          <w:lang w:val="sr-Cyrl-RS"/>
        </w:rPr>
        <w:tab/>
        <w:t>- субвенције нефинансијским предузећима и организацијама;</w:t>
      </w:r>
    </w:p>
    <w:p w:rsidR="00843383" w:rsidRPr="002817D4" w:rsidRDefault="00843383" w:rsidP="00843383">
      <w:pPr>
        <w:widowControl w:val="0"/>
        <w:jc w:val="both"/>
        <w:rPr>
          <w:noProof/>
          <w:lang w:val="sr-Cyrl-RS"/>
        </w:rPr>
      </w:pPr>
      <w:r w:rsidRPr="002817D4">
        <w:rPr>
          <w:noProof/>
          <w:lang w:val="sr-Cyrl-RS"/>
        </w:rPr>
        <w:tab/>
        <w:t>- остали расходи.</w:t>
      </w:r>
    </w:p>
    <w:p w:rsidR="00843383" w:rsidRPr="002817D4" w:rsidRDefault="00843383" w:rsidP="00843383">
      <w:pPr>
        <w:pStyle w:val="FootnoteText"/>
        <w:ind w:firstLine="720"/>
        <w:jc w:val="both"/>
        <w:rPr>
          <w:rFonts w:eastAsia="Calibri"/>
          <w:noProof/>
          <w:sz w:val="24"/>
          <w:szCs w:val="22"/>
          <w:lang w:val="sr-Cyrl-RS" w:eastAsia="en-US"/>
        </w:rPr>
      </w:pPr>
      <w:r w:rsidRPr="002817D4">
        <w:rPr>
          <w:rFonts w:eastAsia="Calibri"/>
          <w:noProof/>
          <w:sz w:val="24"/>
          <w:szCs w:val="22"/>
          <w:lang w:val="sr-Cyrl-RS" w:eastAsia="en-US"/>
        </w:rPr>
        <w:t>У систем извршења буџета укључени су директни корисници буџетских средстава Републике Србије, индиректни корисници Министарства културе и информисања, Министарства за рад, запошљавање, борачка и социјална питања, Министарства омладине и спорта, Министарства привреде, М</w:t>
      </w:r>
      <w:r w:rsidR="00042C1E" w:rsidRPr="002817D4">
        <w:rPr>
          <w:rFonts w:eastAsia="Calibri"/>
          <w:noProof/>
          <w:sz w:val="24"/>
          <w:szCs w:val="22"/>
          <w:lang w:val="sr-Cyrl-RS" w:eastAsia="en-US"/>
        </w:rPr>
        <w:t xml:space="preserve">инистарства унутрашњих послова, </w:t>
      </w:r>
      <w:r w:rsidRPr="002817D4">
        <w:rPr>
          <w:rFonts w:eastAsia="Calibri"/>
          <w:noProof/>
          <w:sz w:val="24"/>
          <w:szCs w:val="22"/>
          <w:lang w:val="sr-Cyrl-RS" w:eastAsia="en-US"/>
        </w:rPr>
        <w:t>индиректни корисни</w:t>
      </w:r>
      <w:r w:rsidR="00042C1E" w:rsidRPr="002817D4">
        <w:rPr>
          <w:rFonts w:eastAsia="Calibri"/>
          <w:noProof/>
          <w:sz w:val="24"/>
          <w:szCs w:val="22"/>
          <w:lang w:val="sr-Cyrl-RS" w:eastAsia="en-US"/>
        </w:rPr>
        <w:t>ци</w:t>
      </w:r>
      <w:r w:rsidRPr="002817D4">
        <w:rPr>
          <w:rFonts w:eastAsia="Calibri"/>
          <w:noProof/>
          <w:sz w:val="24"/>
          <w:szCs w:val="22"/>
          <w:lang w:val="sr-Cyrl-RS" w:eastAsia="en-US"/>
        </w:rPr>
        <w:t xml:space="preserve"> средњег образовања Министарства просвете, установе ученичког и студентског стандарда, правосудни органи и заводи за извршење кривичних санкција. </w:t>
      </w:r>
    </w:p>
    <w:p w:rsidR="00843383" w:rsidRPr="002817D4" w:rsidRDefault="00843383" w:rsidP="00843383">
      <w:pPr>
        <w:pStyle w:val="FootnoteText"/>
        <w:ind w:firstLine="720"/>
        <w:jc w:val="both"/>
        <w:rPr>
          <w:rFonts w:eastAsia="Calibri"/>
          <w:noProof/>
          <w:sz w:val="24"/>
          <w:szCs w:val="22"/>
          <w:lang w:val="sr-Cyrl-RS" w:eastAsia="en-US"/>
        </w:rPr>
      </w:pPr>
      <w:r w:rsidRPr="002817D4">
        <w:rPr>
          <w:rFonts w:eastAsia="Calibri"/>
          <w:noProof/>
          <w:sz w:val="24"/>
          <w:szCs w:val="22"/>
          <w:lang w:val="sr-Cyrl-RS" w:eastAsia="en-US"/>
        </w:rPr>
        <w:t>За индиректне буџетске кориснике који нису укључени у систем извршења буџета подаци су исказани на основу достављених консолидованих извештаја надлежног директног корисника.</w:t>
      </w:r>
    </w:p>
    <w:p w:rsidR="00843383" w:rsidRPr="002817D4" w:rsidRDefault="00843383" w:rsidP="00843383">
      <w:pPr>
        <w:pStyle w:val="FootnoteText"/>
        <w:ind w:firstLine="720"/>
        <w:jc w:val="both"/>
        <w:rPr>
          <w:rFonts w:eastAsia="Calibri"/>
          <w:noProof/>
          <w:sz w:val="24"/>
          <w:szCs w:val="22"/>
          <w:lang w:val="sr-Cyrl-RS" w:eastAsia="en-US"/>
        </w:rPr>
      </w:pPr>
    </w:p>
    <w:p w:rsidR="00843383" w:rsidRPr="002817D4" w:rsidRDefault="00843383" w:rsidP="00843383">
      <w:pPr>
        <w:widowControl w:val="0"/>
        <w:jc w:val="both"/>
        <w:rPr>
          <w:noProof/>
          <w:lang w:val="sr-Cyrl-RS"/>
        </w:rPr>
      </w:pPr>
    </w:p>
    <w:p w:rsidR="00843383" w:rsidRPr="002817D4" w:rsidRDefault="00843383" w:rsidP="00843383">
      <w:pPr>
        <w:pStyle w:val="Heading2"/>
        <w:keepNext w:val="0"/>
        <w:widowControl w:val="0"/>
        <w:rPr>
          <w:rFonts w:eastAsia="Calibri"/>
          <w:bCs w:val="0"/>
          <w:noProof/>
          <w:szCs w:val="22"/>
          <w:lang w:val="sr-Cyrl-RS" w:eastAsia="en-US"/>
        </w:rPr>
      </w:pPr>
      <w:r w:rsidRPr="002817D4">
        <w:rPr>
          <w:rFonts w:eastAsia="Calibri"/>
          <w:bCs w:val="0"/>
          <w:noProof/>
          <w:szCs w:val="22"/>
          <w:lang w:val="sr-Cyrl-RS" w:eastAsia="en-US"/>
        </w:rPr>
        <w:t>УКУПНИ ПРИХОДИ И ПРИМАЊА БУЏЕТА РЕПУБЛИКЕ СРБИЈЕ</w:t>
      </w:r>
    </w:p>
    <w:p w:rsidR="00843383" w:rsidRPr="002817D4" w:rsidRDefault="00843383" w:rsidP="00843383">
      <w:pPr>
        <w:widowControl w:val="0"/>
        <w:jc w:val="both"/>
        <w:rPr>
          <w:noProof/>
          <w:lang w:val="sr-Cyrl-RS"/>
        </w:rPr>
      </w:pPr>
    </w:p>
    <w:p w:rsidR="00A71B2F" w:rsidRPr="002817D4" w:rsidRDefault="00843383" w:rsidP="00A71B2F">
      <w:pPr>
        <w:widowControl w:val="0"/>
        <w:jc w:val="both"/>
        <w:rPr>
          <w:noProof/>
          <w:lang w:val="sr-Cyrl-RS"/>
        </w:rPr>
      </w:pPr>
      <w:r w:rsidRPr="002817D4">
        <w:rPr>
          <w:noProof/>
          <w:lang w:val="sr-Cyrl-RS"/>
        </w:rPr>
        <w:tab/>
      </w:r>
      <w:r w:rsidR="00A71B2F" w:rsidRPr="002817D4">
        <w:rPr>
          <w:noProof/>
          <w:lang w:val="sr-Cyrl-RS"/>
        </w:rPr>
        <w:t>Приходи и примања буџета Републике Србије у 2024. години, планирани су у износу 2.173.349,2 мил. динара, а остварени у износу од 2.199.754,1 мил. динара, што је 1,2% више од планираног, од чега приходи и примања ван система извршења буџета износе укупно 56.659,1 мил. динара.</w:t>
      </w:r>
    </w:p>
    <w:p w:rsidR="00843383" w:rsidRPr="002817D4" w:rsidRDefault="00843383" w:rsidP="00843383">
      <w:pPr>
        <w:widowControl w:val="0"/>
        <w:jc w:val="both"/>
        <w:rPr>
          <w:noProof/>
          <w:color w:val="000000"/>
          <w:lang w:val="sr-Cyrl-RS"/>
        </w:rPr>
      </w:pPr>
      <w:r w:rsidRPr="002817D4">
        <w:rPr>
          <w:noProof/>
          <w:lang w:val="sr-Cyrl-RS"/>
        </w:rPr>
        <w:tab/>
        <w:t>У структури прихода и примањ</w:t>
      </w:r>
      <w:r w:rsidR="00DF6A91" w:rsidRPr="002817D4">
        <w:rPr>
          <w:noProof/>
          <w:lang w:val="sr-Cyrl-RS"/>
        </w:rPr>
        <w:t>а буџета Републике Србије у 2024</w:t>
      </w:r>
      <w:r w:rsidRPr="002817D4">
        <w:rPr>
          <w:noProof/>
          <w:lang w:val="sr-Cyrl-RS"/>
        </w:rPr>
        <w:t xml:space="preserve">. години остварени су порески приходи у износу </w:t>
      </w:r>
      <w:r w:rsidRPr="002817D4">
        <w:rPr>
          <w:noProof/>
          <w:color w:val="000000"/>
          <w:lang w:val="sr-Cyrl-RS"/>
        </w:rPr>
        <w:t xml:space="preserve">од </w:t>
      </w:r>
      <w:r w:rsidR="00DF6A91" w:rsidRPr="002817D4">
        <w:rPr>
          <w:noProof/>
          <w:color w:val="000000"/>
          <w:lang w:val="sr-Cyrl-RS"/>
        </w:rPr>
        <w:t>1.874.595,4</w:t>
      </w:r>
      <w:r w:rsidRPr="002817D4">
        <w:rPr>
          <w:noProof/>
          <w:color w:val="000000"/>
          <w:lang w:val="sr-Cyrl-RS"/>
        </w:rPr>
        <w:t xml:space="preserve"> мил</w:t>
      </w:r>
      <w:r w:rsidRPr="002817D4">
        <w:rPr>
          <w:noProof/>
          <w:lang w:val="sr-Cyrl-RS"/>
        </w:rPr>
        <w:t xml:space="preserve">. динара или </w:t>
      </w:r>
      <w:r w:rsidR="00DF6A91" w:rsidRPr="002817D4">
        <w:rPr>
          <w:noProof/>
          <w:color w:val="000000"/>
          <w:lang w:val="sr-Cyrl-RS"/>
        </w:rPr>
        <w:t>85,2</w:t>
      </w:r>
      <w:r w:rsidRPr="002817D4">
        <w:rPr>
          <w:noProof/>
          <w:color w:val="000000"/>
          <w:lang w:val="sr-Cyrl-RS"/>
        </w:rPr>
        <w:t>%</w:t>
      </w:r>
      <w:r w:rsidRPr="002817D4">
        <w:rPr>
          <w:noProof/>
          <w:lang w:val="sr-Cyrl-RS"/>
        </w:rPr>
        <w:t xml:space="preserve"> укупних прихода и примања, </w:t>
      </w:r>
      <w:r w:rsidRPr="002817D4">
        <w:rPr>
          <w:noProof/>
          <w:color w:val="000000"/>
          <w:lang w:val="sr-Cyrl-RS"/>
        </w:rPr>
        <w:t>непорески приходи</w:t>
      </w:r>
      <w:r w:rsidRPr="002817D4">
        <w:rPr>
          <w:noProof/>
          <w:lang w:val="sr-Cyrl-RS"/>
        </w:rPr>
        <w:t xml:space="preserve"> у износу од </w:t>
      </w:r>
      <w:r w:rsidR="00DF6A91" w:rsidRPr="002817D4">
        <w:rPr>
          <w:noProof/>
          <w:color w:val="000000"/>
          <w:lang w:val="sr-Cyrl-RS"/>
        </w:rPr>
        <w:t>303.953,3</w:t>
      </w:r>
      <w:r w:rsidRPr="002817D4">
        <w:rPr>
          <w:noProof/>
          <w:color w:val="000000"/>
          <w:lang w:val="sr-Cyrl-RS"/>
        </w:rPr>
        <w:t xml:space="preserve"> мил. динара или 13,</w:t>
      </w:r>
      <w:r w:rsidR="00DF6A91" w:rsidRPr="002817D4">
        <w:rPr>
          <w:noProof/>
          <w:color w:val="000000"/>
          <w:lang w:val="sr-Cyrl-RS"/>
        </w:rPr>
        <w:t>8</w:t>
      </w:r>
      <w:r w:rsidRPr="002817D4">
        <w:rPr>
          <w:noProof/>
          <w:color w:val="000000"/>
          <w:lang w:val="sr-Cyrl-RS"/>
        </w:rPr>
        <w:t xml:space="preserve">% укупних прихода и примања буџета и приходи од донација у износу од </w:t>
      </w:r>
      <w:r w:rsidR="00DF6A91" w:rsidRPr="002817D4">
        <w:rPr>
          <w:noProof/>
          <w:color w:val="000000"/>
          <w:lang w:val="sr-Cyrl-RS"/>
        </w:rPr>
        <w:t>21.205,4 мил. динара или 1,0</w:t>
      </w:r>
      <w:r w:rsidRPr="002817D4">
        <w:rPr>
          <w:noProof/>
          <w:color w:val="000000"/>
          <w:lang w:val="sr-Cyrl-RS"/>
        </w:rPr>
        <w:t>% укупних прихода и примања буџета Републике Србије.</w:t>
      </w:r>
    </w:p>
    <w:p w:rsidR="00843383" w:rsidRPr="002817D4" w:rsidRDefault="00843383" w:rsidP="00843383">
      <w:pPr>
        <w:widowControl w:val="0"/>
        <w:ind w:firstLine="720"/>
        <w:jc w:val="both"/>
        <w:rPr>
          <w:strike/>
          <w:noProof/>
          <w:lang w:val="sr-Cyrl-RS"/>
        </w:rPr>
      </w:pPr>
      <w:r w:rsidRPr="002817D4">
        <w:rPr>
          <w:noProof/>
          <w:lang w:val="sr-Cyrl-RS"/>
        </w:rPr>
        <w:t xml:space="preserve">Приликом извршавања расхода и </w:t>
      </w:r>
      <w:r w:rsidR="00DF6A91" w:rsidRPr="002817D4">
        <w:rPr>
          <w:noProof/>
          <w:lang w:val="sr-Cyrl-RS"/>
        </w:rPr>
        <w:t>издатака буџета Републике у 2024</w:t>
      </w:r>
      <w:r w:rsidRPr="002817D4">
        <w:rPr>
          <w:noProof/>
          <w:lang w:val="sr-Cyrl-RS"/>
        </w:rPr>
        <w:t xml:space="preserve">. години, било је неопходно да се додељене апропријације за поједине директне кориснике буџетских средстава мењају на захтев директног корисника и повећају на терет текуће буџетске резерве. Законом је дата могућност да се износ апропријације који није могуће искористити, унесе у текућу буџетску резерву и користи за намене за које нису предвиђена средства у довољном обиму или за намене које нису предвиђене Законом о буџету, што је и учињено решењима Владе. </w:t>
      </w:r>
    </w:p>
    <w:p w:rsidR="00843383" w:rsidRPr="002817D4" w:rsidRDefault="00843383" w:rsidP="00843383">
      <w:pPr>
        <w:widowControl w:val="0"/>
        <w:ind w:firstLine="720"/>
        <w:jc w:val="both"/>
        <w:rPr>
          <w:strike/>
          <w:noProof/>
          <w:lang w:val="sr-Cyrl-RS"/>
        </w:rPr>
      </w:pPr>
    </w:p>
    <w:p w:rsidR="00FB08B6" w:rsidRPr="002817D4" w:rsidRDefault="00843383" w:rsidP="00843383">
      <w:pPr>
        <w:widowControl w:val="0"/>
        <w:jc w:val="both"/>
        <w:rPr>
          <w:b/>
          <w:noProof/>
          <w:lang w:val="sr-Cyrl-RS"/>
        </w:rPr>
      </w:pPr>
      <w:r w:rsidRPr="002817D4">
        <w:rPr>
          <w:b/>
          <w:noProof/>
          <w:lang w:val="sr-Cyrl-RS"/>
        </w:rPr>
        <w:lastRenderedPageBreak/>
        <w:t>Tабела 1. Остварени приходи и примања</w:t>
      </w:r>
      <w:r w:rsidR="00DF6A91" w:rsidRPr="002817D4">
        <w:rPr>
          <w:b/>
          <w:noProof/>
          <w:lang w:val="sr-Cyrl-RS"/>
        </w:rPr>
        <w:t xml:space="preserve"> буџета Републике Србије за 2024</w:t>
      </w:r>
      <w:r w:rsidRPr="002817D4">
        <w:rPr>
          <w:b/>
          <w:noProof/>
          <w:lang w:val="sr-Cyrl-RS"/>
        </w:rPr>
        <w:t>. годину:</w:t>
      </w:r>
    </w:p>
    <w:p w:rsidR="00DF6A91" w:rsidRPr="002817D4" w:rsidRDefault="00FB08B6" w:rsidP="007F2BBA">
      <w:pPr>
        <w:jc w:val="right"/>
        <w:rPr>
          <w:noProof/>
          <w:sz w:val="20"/>
          <w:szCs w:val="20"/>
          <w:lang w:val="sr-Cyrl-RS" w:eastAsia="x-none"/>
        </w:rPr>
      </w:pPr>
      <w:r w:rsidRPr="002817D4">
        <w:rPr>
          <w:noProof/>
          <w:sz w:val="20"/>
          <w:szCs w:val="20"/>
          <w:lang w:val="sr-Cyrl-RS" w:eastAsia="x-none"/>
        </w:rPr>
        <w:t xml:space="preserve">     </w:t>
      </w:r>
      <w:r w:rsidR="00843383" w:rsidRPr="002817D4">
        <w:rPr>
          <w:noProof/>
          <w:sz w:val="20"/>
          <w:szCs w:val="20"/>
          <w:lang w:val="sr-Cyrl-RS" w:eastAsia="x-none"/>
        </w:rPr>
        <w:t>у динарима</w:t>
      </w:r>
    </w:p>
    <w:tbl>
      <w:tblPr>
        <w:tblW w:w="9500" w:type="dxa"/>
        <w:tblInd w:w="-5" w:type="dxa"/>
        <w:tblLook w:val="04A0" w:firstRow="1" w:lastRow="0" w:firstColumn="1" w:lastColumn="0" w:noHBand="0" w:noVBand="1"/>
      </w:tblPr>
      <w:tblGrid>
        <w:gridCol w:w="2275"/>
        <w:gridCol w:w="1226"/>
        <w:gridCol w:w="1416"/>
        <w:gridCol w:w="1416"/>
        <w:gridCol w:w="1416"/>
        <w:gridCol w:w="672"/>
        <w:gridCol w:w="722"/>
        <w:gridCol w:w="581"/>
      </w:tblGrid>
      <w:tr w:rsidR="00C15EF2" w:rsidRPr="002817D4" w:rsidTr="00F2656C">
        <w:trPr>
          <w:trHeight w:val="478"/>
        </w:trPr>
        <w:tc>
          <w:tcPr>
            <w:tcW w:w="2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ОПИС</w:t>
            </w:r>
          </w:p>
        </w:tc>
        <w:tc>
          <w:tcPr>
            <w:tcW w:w="1186" w:type="dxa"/>
            <w:tcBorders>
              <w:top w:val="single" w:sz="4" w:space="0" w:color="auto"/>
              <w:left w:val="nil"/>
              <w:bottom w:val="single" w:sz="4" w:space="0" w:color="auto"/>
              <w:right w:val="single" w:sz="4" w:space="0" w:color="auto"/>
            </w:tcBorders>
            <w:shd w:val="clear" w:color="auto" w:fill="auto"/>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Eкономскa класификацијa</w:t>
            </w:r>
          </w:p>
        </w:tc>
        <w:tc>
          <w:tcPr>
            <w:tcW w:w="1369" w:type="dxa"/>
            <w:tcBorders>
              <w:top w:val="single" w:sz="4" w:space="0" w:color="auto"/>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Остварење 2023.</w:t>
            </w:r>
          </w:p>
        </w:tc>
        <w:tc>
          <w:tcPr>
            <w:tcW w:w="1369" w:type="dxa"/>
            <w:tcBorders>
              <w:top w:val="single" w:sz="4" w:space="0" w:color="auto"/>
              <w:left w:val="nil"/>
              <w:bottom w:val="nil"/>
              <w:right w:val="single" w:sz="4" w:space="0" w:color="auto"/>
            </w:tcBorders>
            <w:shd w:val="clear" w:color="auto" w:fill="auto"/>
            <w:vAlign w:val="center"/>
            <w:hideMark/>
          </w:tcPr>
          <w:p w:rsidR="00C15EF2" w:rsidRPr="002817D4" w:rsidRDefault="00C15EF2" w:rsidP="00C15EF2">
            <w:pPr>
              <w:jc w:val="center"/>
              <w:rPr>
                <w:rFonts w:eastAsia="Times New Roman"/>
                <w:noProof/>
                <w:color w:val="000000"/>
                <w:sz w:val="16"/>
                <w:szCs w:val="16"/>
                <w:lang w:val="sr-Cyrl-RS"/>
              </w:rPr>
            </w:pPr>
            <w:r w:rsidRPr="002817D4">
              <w:rPr>
                <w:rFonts w:eastAsia="Times New Roman"/>
                <w:noProof/>
                <w:color w:val="000000"/>
                <w:sz w:val="16"/>
                <w:szCs w:val="16"/>
                <w:lang w:val="sr-Cyrl-RS"/>
              </w:rPr>
              <w:t>П Л А Н</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C15EF2" w:rsidRPr="002817D4" w:rsidRDefault="00C15EF2" w:rsidP="00C15EF2">
            <w:pPr>
              <w:jc w:val="center"/>
              <w:rPr>
                <w:rFonts w:eastAsia="Times New Roman"/>
                <w:noProof/>
                <w:color w:val="000000"/>
                <w:sz w:val="16"/>
                <w:szCs w:val="16"/>
                <w:lang w:val="sr-Cyrl-RS"/>
              </w:rPr>
            </w:pPr>
            <w:r w:rsidRPr="002817D4">
              <w:rPr>
                <w:rFonts w:eastAsia="Times New Roman"/>
                <w:noProof/>
                <w:color w:val="000000"/>
                <w:sz w:val="16"/>
                <w:szCs w:val="16"/>
                <w:lang w:val="sr-Cyrl-RS"/>
              </w:rPr>
              <w:t>Остварење 2024.</w:t>
            </w:r>
          </w:p>
        </w:tc>
        <w:tc>
          <w:tcPr>
            <w:tcW w:w="672" w:type="dxa"/>
            <w:tcBorders>
              <w:top w:val="single" w:sz="4" w:space="0" w:color="auto"/>
              <w:left w:val="nil"/>
              <w:bottom w:val="single" w:sz="4" w:space="0" w:color="auto"/>
              <w:right w:val="single" w:sz="4" w:space="0" w:color="auto"/>
            </w:tcBorders>
            <w:shd w:val="clear" w:color="auto" w:fill="auto"/>
            <w:vAlign w:val="center"/>
            <w:hideMark/>
          </w:tcPr>
          <w:p w:rsidR="00C15EF2" w:rsidRPr="002817D4" w:rsidRDefault="00C15EF2" w:rsidP="00C15EF2">
            <w:pPr>
              <w:jc w:val="center"/>
              <w:rPr>
                <w:rFonts w:eastAsia="Times New Roman"/>
                <w:noProof/>
                <w:color w:val="000000"/>
                <w:sz w:val="14"/>
                <w:szCs w:val="14"/>
                <w:lang w:val="sr-Cyrl-RS"/>
              </w:rPr>
            </w:pPr>
            <w:r w:rsidRPr="002817D4">
              <w:rPr>
                <w:rFonts w:eastAsia="Times New Roman"/>
                <w:noProof/>
                <w:color w:val="000000"/>
                <w:sz w:val="14"/>
                <w:szCs w:val="14"/>
                <w:lang w:val="sr-Cyrl-RS"/>
              </w:rPr>
              <w:t xml:space="preserve">% у </w:t>
            </w:r>
            <w:r w:rsidRPr="002817D4">
              <w:rPr>
                <w:rFonts w:eastAsia="Times New Roman"/>
                <w:noProof/>
                <w:color w:val="000000"/>
                <w:sz w:val="14"/>
                <w:szCs w:val="14"/>
                <w:lang w:val="sr-Cyrl-RS"/>
              </w:rPr>
              <w:br/>
              <w:t xml:space="preserve">односу </w:t>
            </w:r>
            <w:r w:rsidRPr="002817D4">
              <w:rPr>
                <w:rFonts w:eastAsia="Times New Roman"/>
                <w:noProof/>
                <w:color w:val="000000"/>
                <w:sz w:val="14"/>
                <w:szCs w:val="14"/>
                <w:lang w:val="sr-Cyrl-RS"/>
              </w:rPr>
              <w:br/>
              <w:t>на план</w:t>
            </w:r>
          </w:p>
        </w:tc>
        <w:tc>
          <w:tcPr>
            <w:tcW w:w="698" w:type="dxa"/>
            <w:tcBorders>
              <w:top w:val="single" w:sz="4" w:space="0" w:color="auto"/>
              <w:left w:val="nil"/>
              <w:bottom w:val="single" w:sz="4" w:space="0" w:color="auto"/>
              <w:right w:val="single" w:sz="4" w:space="0" w:color="auto"/>
            </w:tcBorders>
            <w:shd w:val="clear" w:color="auto" w:fill="auto"/>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 xml:space="preserve">% </w:t>
            </w:r>
            <w:r w:rsidRPr="002817D4">
              <w:rPr>
                <w:rFonts w:eastAsia="Times New Roman"/>
                <w:noProof/>
                <w:sz w:val="16"/>
                <w:szCs w:val="16"/>
                <w:lang w:val="sr-Cyrl-RS"/>
              </w:rPr>
              <w:br/>
              <w:t>учешћа</w:t>
            </w:r>
          </w:p>
        </w:tc>
        <w:tc>
          <w:tcPr>
            <w:tcW w:w="562" w:type="dxa"/>
            <w:tcBorders>
              <w:top w:val="single" w:sz="4" w:space="0" w:color="auto"/>
              <w:left w:val="nil"/>
              <w:bottom w:val="single" w:sz="4" w:space="0" w:color="auto"/>
              <w:right w:val="single" w:sz="4" w:space="0" w:color="auto"/>
            </w:tcBorders>
            <w:shd w:val="clear" w:color="auto" w:fill="auto"/>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w:t>
            </w:r>
            <w:r w:rsidRPr="002817D4">
              <w:rPr>
                <w:rFonts w:eastAsia="Times New Roman"/>
                <w:noProof/>
                <w:sz w:val="16"/>
                <w:szCs w:val="16"/>
                <w:lang w:val="sr-Cyrl-RS"/>
              </w:rPr>
              <w:br/>
              <w:t>2024/</w:t>
            </w:r>
            <w:r w:rsidRPr="002817D4">
              <w:rPr>
                <w:rFonts w:eastAsia="Times New Roman"/>
                <w:noProof/>
                <w:sz w:val="16"/>
                <w:szCs w:val="16"/>
                <w:lang w:val="sr-Cyrl-RS"/>
              </w:rPr>
              <w:br/>
              <w:t>2023</w:t>
            </w:r>
          </w:p>
        </w:tc>
      </w:tr>
      <w:tr w:rsidR="00C15EF2" w:rsidRPr="002817D4" w:rsidTr="00F2656C">
        <w:trPr>
          <w:trHeight w:val="106"/>
        </w:trPr>
        <w:tc>
          <w:tcPr>
            <w:tcW w:w="2275" w:type="dxa"/>
            <w:tcBorders>
              <w:top w:val="nil"/>
              <w:left w:val="single" w:sz="4" w:space="0" w:color="auto"/>
              <w:bottom w:val="single" w:sz="4" w:space="0" w:color="auto"/>
              <w:right w:val="single" w:sz="4" w:space="0" w:color="auto"/>
            </w:tcBorders>
            <w:shd w:val="clear" w:color="auto" w:fill="auto"/>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w:t>
            </w:r>
          </w:p>
        </w:tc>
        <w:tc>
          <w:tcPr>
            <w:tcW w:w="1186" w:type="dxa"/>
            <w:tcBorders>
              <w:top w:val="nil"/>
              <w:left w:val="nil"/>
              <w:bottom w:val="single" w:sz="4" w:space="0" w:color="auto"/>
              <w:right w:val="single" w:sz="4" w:space="0" w:color="auto"/>
            </w:tcBorders>
            <w:shd w:val="clear" w:color="auto" w:fill="auto"/>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2</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3</w:t>
            </w:r>
          </w:p>
        </w:tc>
        <w:tc>
          <w:tcPr>
            <w:tcW w:w="1369" w:type="dxa"/>
            <w:tcBorders>
              <w:top w:val="single" w:sz="4" w:space="0" w:color="auto"/>
              <w:left w:val="nil"/>
              <w:bottom w:val="single" w:sz="4" w:space="0" w:color="auto"/>
              <w:right w:val="single" w:sz="4" w:space="0" w:color="auto"/>
            </w:tcBorders>
            <w:shd w:val="clear" w:color="auto" w:fill="auto"/>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4</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5</w:t>
            </w:r>
          </w:p>
        </w:tc>
        <w:tc>
          <w:tcPr>
            <w:tcW w:w="672" w:type="dxa"/>
            <w:tcBorders>
              <w:top w:val="nil"/>
              <w:left w:val="nil"/>
              <w:bottom w:val="single" w:sz="4" w:space="0" w:color="auto"/>
              <w:right w:val="single" w:sz="4" w:space="0" w:color="auto"/>
            </w:tcBorders>
            <w:shd w:val="clear" w:color="auto" w:fill="auto"/>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6</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w:t>
            </w:r>
          </w:p>
        </w:tc>
        <w:tc>
          <w:tcPr>
            <w:tcW w:w="562" w:type="dxa"/>
            <w:tcBorders>
              <w:top w:val="nil"/>
              <w:left w:val="nil"/>
              <w:bottom w:val="single" w:sz="4" w:space="0" w:color="auto"/>
              <w:right w:val="single" w:sz="4" w:space="0" w:color="auto"/>
            </w:tcBorders>
            <w:shd w:val="clear" w:color="auto" w:fill="auto"/>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8</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УКУПНИ ПРИХОДИ И ПРИМАЊА</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1.961.236.885.382</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2.173.349.194.000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2D63D1" w:rsidP="00C15EF2">
            <w:pPr>
              <w:jc w:val="right"/>
              <w:rPr>
                <w:rFonts w:eastAsia="Times New Roman"/>
                <w:noProof/>
                <w:sz w:val="16"/>
                <w:szCs w:val="16"/>
                <w:lang w:val="sr-Cyrl-RS"/>
              </w:rPr>
            </w:pPr>
            <w:r w:rsidRPr="002D63D1">
              <w:rPr>
                <w:rFonts w:eastAsia="Times New Roman"/>
                <w:noProof/>
                <w:sz w:val="16"/>
                <w:szCs w:val="16"/>
                <w:lang w:val="sr-Cyrl-RS"/>
              </w:rPr>
              <w:t>2.199.754.148.825</w:t>
            </w:r>
            <w:bookmarkStart w:id="0" w:name="_GoBack"/>
            <w:bookmarkEnd w:id="0"/>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101,2</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100,0</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112,2</w:t>
            </w:r>
          </w:p>
        </w:tc>
      </w:tr>
      <w:tr w:rsidR="00C15EF2" w:rsidRPr="002817D4" w:rsidTr="00F2656C">
        <w:trPr>
          <w:trHeight w:val="418"/>
        </w:trPr>
        <w:tc>
          <w:tcPr>
            <w:tcW w:w="2275" w:type="dxa"/>
            <w:tcBorders>
              <w:top w:val="nil"/>
              <w:left w:val="single" w:sz="4" w:space="0" w:color="auto"/>
              <w:bottom w:val="single" w:sz="4" w:space="0" w:color="auto"/>
              <w:right w:val="single" w:sz="4" w:space="0" w:color="auto"/>
            </w:tcBorders>
            <w:shd w:val="clear" w:color="auto" w:fill="auto"/>
            <w:hideMark/>
          </w:tcPr>
          <w:p w:rsidR="00C15EF2" w:rsidRPr="002817D4" w:rsidRDefault="00C15EF2" w:rsidP="00C15EF2">
            <w:pPr>
              <w:rPr>
                <w:rFonts w:eastAsia="Times New Roman"/>
                <w:i/>
                <w:iCs/>
                <w:noProof/>
                <w:sz w:val="16"/>
                <w:szCs w:val="16"/>
                <w:lang w:val="sr-Cyrl-RS"/>
              </w:rPr>
            </w:pPr>
            <w:r w:rsidRPr="002817D4">
              <w:rPr>
                <w:rFonts w:eastAsia="Times New Roman"/>
                <w:i/>
                <w:iCs/>
                <w:noProof/>
                <w:sz w:val="16"/>
                <w:szCs w:val="16"/>
                <w:lang w:val="sr-Cyrl-RS"/>
              </w:rPr>
              <w:t xml:space="preserve">од тога: укупни приходи и примања у </w:t>
            </w:r>
            <w:r w:rsidRPr="002817D4">
              <w:rPr>
                <w:rFonts w:eastAsia="Times New Roman"/>
                <w:i/>
                <w:iCs/>
                <w:noProof/>
                <w:sz w:val="16"/>
                <w:szCs w:val="16"/>
                <w:lang w:val="sr-Cyrl-RS"/>
              </w:rPr>
              <w:br/>
              <w:t>систему извршења буџета</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1.890.037.173.382</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2.143.095.053.825</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 </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97,4</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113,4</w:t>
            </w:r>
          </w:p>
        </w:tc>
      </w:tr>
      <w:tr w:rsidR="00C15EF2" w:rsidRPr="002817D4" w:rsidTr="00F2656C">
        <w:trPr>
          <w:trHeight w:val="418"/>
        </w:trPr>
        <w:tc>
          <w:tcPr>
            <w:tcW w:w="2275" w:type="dxa"/>
            <w:tcBorders>
              <w:top w:val="nil"/>
              <w:left w:val="single" w:sz="4" w:space="0" w:color="auto"/>
              <w:bottom w:val="single" w:sz="4" w:space="0" w:color="auto"/>
              <w:right w:val="single" w:sz="4" w:space="0" w:color="auto"/>
            </w:tcBorders>
            <w:shd w:val="clear" w:color="auto" w:fill="auto"/>
            <w:hideMark/>
          </w:tcPr>
          <w:p w:rsidR="00C15EF2" w:rsidRPr="002817D4" w:rsidRDefault="00C15EF2" w:rsidP="00C15EF2">
            <w:pPr>
              <w:rPr>
                <w:rFonts w:eastAsia="Times New Roman"/>
                <w:i/>
                <w:iCs/>
                <w:noProof/>
                <w:sz w:val="16"/>
                <w:szCs w:val="16"/>
                <w:lang w:val="sr-Cyrl-RS"/>
              </w:rPr>
            </w:pPr>
            <w:r w:rsidRPr="002817D4">
              <w:rPr>
                <w:rFonts w:eastAsia="Times New Roman"/>
                <w:i/>
                <w:iCs/>
                <w:noProof/>
                <w:sz w:val="16"/>
                <w:szCs w:val="16"/>
                <w:lang w:val="sr-Cyrl-RS"/>
              </w:rPr>
              <w:t xml:space="preserve">од тога: укупни приходи и примања ван </w:t>
            </w:r>
            <w:r w:rsidRPr="002817D4">
              <w:rPr>
                <w:rFonts w:eastAsia="Times New Roman"/>
                <w:i/>
                <w:iCs/>
                <w:noProof/>
                <w:sz w:val="16"/>
                <w:szCs w:val="16"/>
                <w:lang w:val="sr-Cyrl-RS"/>
              </w:rPr>
              <w:br/>
              <w:t>система извршења буџета</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71.199.712.000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56.659.095.000</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 </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2,6</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79,6</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1. Порески приходи</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71</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1.654.882.120.279</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1.864.800.000.000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1.874.595.449.097</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100,5</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85,2</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113,3</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1.1. Порез на доходак грађана</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7111</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113.380.035.481</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128.300.000.000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130.037.854.202</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101,4</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5,9</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114,7</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1.2. Порез на добит правних лица</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7112</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236.041.610.502</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265.500.000.000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272.277.039.333</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102,6</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12,4</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115,4</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1.3. Порез на додату вредност</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7141</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842.907.394.338</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960.000.000.000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951.782.413.981</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99,1</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43,2</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112,9</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Порез на додату вредност у земљи</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i/>
                <w:iCs/>
                <w:noProof/>
                <w:sz w:val="16"/>
                <w:szCs w:val="16"/>
                <w:lang w:val="sr-Cyrl-RS"/>
              </w:rPr>
            </w:pPr>
            <w:r w:rsidRPr="002817D4">
              <w:rPr>
                <w:rFonts w:eastAsia="Times New Roman"/>
                <w:i/>
                <w:iCs/>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167.546.781.397</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229.820.269.524</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 </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10,4</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137,2</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Порез на додату вредност из увоза</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i/>
                <w:iCs/>
                <w:noProof/>
                <w:sz w:val="16"/>
                <w:szCs w:val="16"/>
                <w:lang w:val="sr-Cyrl-RS"/>
              </w:rPr>
            </w:pPr>
            <w:r w:rsidRPr="002817D4">
              <w:rPr>
                <w:rFonts w:eastAsia="Times New Roman"/>
                <w:i/>
                <w:iCs/>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675.360.612.941</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721.962.144.457</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 </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32,8</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106,9</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1.4. Акцизе</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717</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366.913.523.539</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407.000.000.000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415.112.178.268</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102,0</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18,9</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113,1</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Акцизе на деривате нафте</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i/>
                <w:iCs/>
                <w:noProof/>
                <w:sz w:val="16"/>
                <w:szCs w:val="16"/>
                <w:lang w:val="sr-Cyrl-RS"/>
              </w:rPr>
            </w:pPr>
            <w:r w:rsidRPr="002817D4">
              <w:rPr>
                <w:rFonts w:eastAsia="Times New Roman"/>
                <w:i/>
                <w:iCs/>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196.119.412.884</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217.000.000.000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224.460.306.358</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103,4</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10,2</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114,5</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Акцизе на дуванске прерађевине</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i/>
                <w:iCs/>
                <w:noProof/>
                <w:sz w:val="16"/>
                <w:szCs w:val="16"/>
                <w:lang w:val="sr-Cyrl-RS"/>
              </w:rPr>
            </w:pPr>
            <w:r w:rsidRPr="002817D4">
              <w:rPr>
                <w:rFonts w:eastAsia="Times New Roman"/>
                <w:i/>
                <w:iCs/>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126.558.124.892</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140.000.000.000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140.935.446.722</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100,7</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6,4</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111,4</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Остале акцизе</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i/>
                <w:iCs/>
                <w:noProof/>
                <w:sz w:val="16"/>
                <w:szCs w:val="16"/>
                <w:lang w:val="sr-Cyrl-RS"/>
              </w:rPr>
            </w:pPr>
            <w:r w:rsidRPr="002817D4">
              <w:rPr>
                <w:rFonts w:eastAsia="Times New Roman"/>
                <w:i/>
                <w:iCs/>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44.235.985.763</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50.000.000.000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49.716.425.188</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99,4</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2,3</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112,4</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1.5. Царине</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715</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81.088.301.256</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88.000.000.000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89.372.561.080</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101,6</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4,1</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110,2</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1.6. Остали порески приходи</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71</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14.551.255.163</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16.000.000.000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16.013.402.233</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100,1</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0,7</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110,0</w:t>
            </w:r>
          </w:p>
        </w:tc>
      </w:tr>
      <w:tr w:rsidR="00C15EF2" w:rsidRPr="002817D4" w:rsidTr="00F2656C">
        <w:trPr>
          <w:trHeight w:val="418"/>
        </w:trPr>
        <w:tc>
          <w:tcPr>
            <w:tcW w:w="2275" w:type="dxa"/>
            <w:tcBorders>
              <w:top w:val="nil"/>
              <w:left w:val="single" w:sz="4" w:space="0" w:color="auto"/>
              <w:bottom w:val="single" w:sz="4" w:space="0" w:color="auto"/>
              <w:right w:val="single" w:sz="4" w:space="0" w:color="auto"/>
            </w:tcBorders>
            <w:shd w:val="clear" w:color="auto" w:fill="auto"/>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2. Непорески приходи и примања од продаје нефинансијске имовине</w:t>
            </w:r>
          </w:p>
        </w:tc>
        <w:tc>
          <w:tcPr>
            <w:tcW w:w="1186" w:type="dxa"/>
            <w:tcBorders>
              <w:top w:val="nil"/>
              <w:left w:val="nil"/>
              <w:bottom w:val="single" w:sz="4" w:space="0" w:color="auto"/>
              <w:right w:val="single" w:sz="4" w:space="0" w:color="auto"/>
            </w:tcBorders>
            <w:shd w:val="clear" w:color="auto" w:fill="auto"/>
            <w:noWrap/>
            <w:vAlign w:val="bottom"/>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262.743.259.117</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275.094.184.000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303.953.284.048</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110,5</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13,8</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115,7</w:t>
            </w:r>
          </w:p>
        </w:tc>
      </w:tr>
      <w:tr w:rsidR="00C15EF2" w:rsidRPr="002817D4" w:rsidTr="00F2656C">
        <w:trPr>
          <w:trHeight w:val="655"/>
        </w:trPr>
        <w:tc>
          <w:tcPr>
            <w:tcW w:w="2275" w:type="dxa"/>
            <w:tcBorders>
              <w:top w:val="nil"/>
              <w:left w:val="single" w:sz="4" w:space="0" w:color="auto"/>
              <w:bottom w:val="single" w:sz="4" w:space="0" w:color="auto"/>
              <w:right w:val="single" w:sz="4" w:space="0" w:color="auto"/>
            </w:tcBorders>
            <w:shd w:val="clear" w:color="auto" w:fill="auto"/>
            <w:hideMark/>
          </w:tcPr>
          <w:p w:rsidR="00C15EF2" w:rsidRPr="002817D4" w:rsidRDefault="00C15EF2" w:rsidP="00C15EF2">
            <w:pPr>
              <w:rPr>
                <w:rFonts w:eastAsia="Times New Roman"/>
                <w:i/>
                <w:iCs/>
                <w:noProof/>
                <w:sz w:val="16"/>
                <w:szCs w:val="16"/>
                <w:lang w:val="sr-Cyrl-RS"/>
              </w:rPr>
            </w:pPr>
            <w:r w:rsidRPr="002817D4">
              <w:rPr>
                <w:rFonts w:eastAsia="Times New Roman"/>
                <w:i/>
                <w:iCs/>
                <w:noProof/>
                <w:sz w:val="16"/>
                <w:szCs w:val="16"/>
                <w:lang w:val="sr-Cyrl-RS"/>
              </w:rPr>
              <w:t xml:space="preserve">од тога: непорески приходи и примања од </w:t>
            </w:r>
            <w:r w:rsidRPr="002817D4">
              <w:rPr>
                <w:rFonts w:eastAsia="Times New Roman"/>
                <w:i/>
                <w:iCs/>
                <w:noProof/>
                <w:sz w:val="16"/>
                <w:szCs w:val="16"/>
                <w:lang w:val="sr-Cyrl-RS"/>
              </w:rPr>
              <w:br/>
              <w:t xml:space="preserve">продаје нефинансијске имовине у систему </w:t>
            </w:r>
            <w:r w:rsidRPr="002817D4">
              <w:rPr>
                <w:rFonts w:eastAsia="Times New Roman"/>
                <w:i/>
                <w:iCs/>
                <w:noProof/>
                <w:sz w:val="16"/>
                <w:szCs w:val="16"/>
                <w:lang w:val="sr-Cyrl-RS"/>
              </w:rPr>
              <w:br/>
              <w:t>извршења буџета</w:t>
            </w:r>
          </w:p>
        </w:tc>
        <w:tc>
          <w:tcPr>
            <w:tcW w:w="1186" w:type="dxa"/>
            <w:tcBorders>
              <w:top w:val="nil"/>
              <w:left w:val="nil"/>
              <w:bottom w:val="single" w:sz="4" w:space="0" w:color="auto"/>
              <w:right w:val="single" w:sz="4" w:space="0" w:color="auto"/>
            </w:tcBorders>
            <w:shd w:val="clear" w:color="auto" w:fill="auto"/>
            <w:noWrap/>
            <w:vAlign w:val="bottom"/>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194.647.985.117</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250.322.072.048</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 </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11,4</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128,6</w:t>
            </w:r>
          </w:p>
        </w:tc>
      </w:tr>
      <w:tr w:rsidR="00C15EF2" w:rsidRPr="002817D4" w:rsidTr="00F2656C">
        <w:trPr>
          <w:trHeight w:val="627"/>
        </w:trPr>
        <w:tc>
          <w:tcPr>
            <w:tcW w:w="2275" w:type="dxa"/>
            <w:tcBorders>
              <w:top w:val="nil"/>
              <w:left w:val="single" w:sz="4" w:space="0" w:color="auto"/>
              <w:bottom w:val="single" w:sz="4" w:space="0" w:color="auto"/>
              <w:right w:val="single" w:sz="4" w:space="0" w:color="auto"/>
            </w:tcBorders>
            <w:shd w:val="clear" w:color="auto" w:fill="auto"/>
            <w:hideMark/>
          </w:tcPr>
          <w:p w:rsidR="00C15EF2" w:rsidRPr="002817D4" w:rsidRDefault="00C15EF2" w:rsidP="00C15EF2">
            <w:pPr>
              <w:rPr>
                <w:rFonts w:eastAsia="Times New Roman"/>
                <w:i/>
                <w:iCs/>
                <w:noProof/>
                <w:sz w:val="16"/>
                <w:szCs w:val="16"/>
                <w:lang w:val="sr-Cyrl-RS"/>
              </w:rPr>
            </w:pPr>
            <w:r w:rsidRPr="002817D4">
              <w:rPr>
                <w:rFonts w:eastAsia="Times New Roman"/>
                <w:i/>
                <w:iCs/>
                <w:noProof/>
                <w:sz w:val="16"/>
                <w:szCs w:val="16"/>
                <w:lang w:val="sr-Cyrl-RS"/>
              </w:rPr>
              <w:t xml:space="preserve">од тога: непорески приходи и примања од </w:t>
            </w:r>
            <w:r w:rsidRPr="002817D4">
              <w:rPr>
                <w:rFonts w:eastAsia="Times New Roman"/>
                <w:i/>
                <w:iCs/>
                <w:noProof/>
                <w:sz w:val="16"/>
                <w:szCs w:val="16"/>
                <w:lang w:val="sr-Cyrl-RS"/>
              </w:rPr>
              <w:br/>
              <w:t xml:space="preserve">продаје нефинансијске имовине ван система </w:t>
            </w:r>
            <w:r w:rsidRPr="002817D4">
              <w:rPr>
                <w:rFonts w:eastAsia="Times New Roman"/>
                <w:i/>
                <w:iCs/>
                <w:noProof/>
                <w:sz w:val="16"/>
                <w:szCs w:val="16"/>
                <w:lang w:val="sr-Cyrl-RS"/>
              </w:rPr>
              <w:br/>
              <w:t>извршења буџета</w:t>
            </w:r>
          </w:p>
        </w:tc>
        <w:tc>
          <w:tcPr>
            <w:tcW w:w="1186" w:type="dxa"/>
            <w:tcBorders>
              <w:top w:val="nil"/>
              <w:left w:val="nil"/>
              <w:bottom w:val="single" w:sz="4" w:space="0" w:color="auto"/>
              <w:right w:val="single" w:sz="4" w:space="0" w:color="auto"/>
            </w:tcBorders>
            <w:shd w:val="clear" w:color="auto" w:fill="auto"/>
            <w:noWrap/>
            <w:vAlign w:val="bottom"/>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68.095.274.000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53.631.212.000</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 </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2,4</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78,8</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Редовни непорески приходи</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144.960.839.049</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176.600.000.000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182.319.954.907</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103,2</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8,3</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125,8</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Приходи од имовине</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741</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33.150.671.982</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39.800.000.000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44.227.139.373</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111,1</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2,0</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133,4</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Таксе</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742</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22.242.252.984</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24.700.000.000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25.486.957.510</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103,2</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1,2</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114,6</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Приходи од продаје добара и услуга</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742</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41.903.571.330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45.700.000.000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48.046.654.817</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105,1</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2,2</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114,7</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Новчане казне</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743</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11.335.168.900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15.000.000.000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15.741.840.554</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104,9</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0,7</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138,9</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Oстали редовни непорески приходи</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71,73,74</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29.164.346.341</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44.400.000.000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39.880.173.324</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89,8</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1,8</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136,7</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Примања од продаје нефинансијске имовине</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8</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7.164.827.512</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7.000.000.000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8.937.189.329</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127,7</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0,4</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124,7</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Ванредни непорески приходи</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49.687.146.068</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50.800.000.000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68.002.117.141</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133,9</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3,1</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136,9</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Добит јавних агенција</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741</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3.085.064.967</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2.500.000.000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2.653.043.132</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106,1</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0,1</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86,0</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Део добити јавних предузећа и дивиденде буџета</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741, 745</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21.544.423.582</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25.000.000.000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29.304.252.045</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117,2</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1,3</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136,0</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Остали ванредни приходи</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74, 77, 78</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25.057.657.519</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23.300.000.000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36.044.821.964</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154,7</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1,7</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143,8</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Остали непорески приходи индиректних корисника</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68.095.274.000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47.694.184.000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53.631.212.000</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112,4</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2,4</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78,8</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Трансфери између буџетских корисника на различитом нивоу власти</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733</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39.073.879.000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27.327.521.000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30.401.160.000</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111,2</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1,4</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77,8</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xml:space="preserve"> - Приходи од продаје добара и услуга</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742</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29.021.395.000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20.366.663.000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23.230.052.000</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114,1</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80,0</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3. Донације</w:t>
            </w:r>
          </w:p>
        </w:tc>
        <w:tc>
          <w:tcPr>
            <w:tcW w:w="1186"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731,732,744</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43.611.505.986</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33.455.010.000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21.205.415.680</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63,4</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1,0</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48,6</w:t>
            </w:r>
          </w:p>
        </w:tc>
      </w:tr>
      <w:tr w:rsidR="00C15EF2" w:rsidRPr="002817D4" w:rsidTr="00F2656C">
        <w:trPr>
          <w:trHeight w:val="208"/>
        </w:trPr>
        <w:tc>
          <w:tcPr>
            <w:tcW w:w="2275" w:type="dxa"/>
            <w:tcBorders>
              <w:top w:val="nil"/>
              <w:left w:val="single" w:sz="4" w:space="0" w:color="auto"/>
              <w:bottom w:val="single" w:sz="4" w:space="0" w:color="auto"/>
              <w:right w:val="single" w:sz="4" w:space="0" w:color="auto"/>
            </w:tcBorders>
            <w:shd w:val="clear" w:color="auto" w:fill="auto"/>
            <w:hideMark/>
          </w:tcPr>
          <w:p w:rsidR="00C15EF2" w:rsidRPr="002817D4" w:rsidRDefault="00C15EF2" w:rsidP="00C15EF2">
            <w:pPr>
              <w:rPr>
                <w:rFonts w:eastAsia="Times New Roman"/>
                <w:i/>
                <w:iCs/>
                <w:noProof/>
                <w:sz w:val="16"/>
                <w:szCs w:val="16"/>
                <w:lang w:val="sr-Cyrl-RS"/>
              </w:rPr>
            </w:pPr>
            <w:r w:rsidRPr="002817D4">
              <w:rPr>
                <w:rFonts w:eastAsia="Times New Roman"/>
                <w:i/>
                <w:iCs/>
                <w:noProof/>
                <w:sz w:val="16"/>
                <w:szCs w:val="16"/>
                <w:lang w:val="sr-Cyrl-RS"/>
              </w:rPr>
              <w:t>од тога: донације у систему извршења буџета</w:t>
            </w:r>
          </w:p>
        </w:tc>
        <w:tc>
          <w:tcPr>
            <w:tcW w:w="1186" w:type="dxa"/>
            <w:tcBorders>
              <w:top w:val="nil"/>
              <w:left w:val="nil"/>
              <w:bottom w:val="single" w:sz="4" w:space="0" w:color="auto"/>
              <w:right w:val="single" w:sz="4" w:space="0" w:color="auto"/>
            </w:tcBorders>
            <w:shd w:val="clear" w:color="auto" w:fill="auto"/>
            <w:noWrap/>
            <w:vAlign w:val="bottom"/>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40.507.067.986</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18.177.532.680</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 </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0,8</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44,9</w:t>
            </w:r>
          </w:p>
        </w:tc>
      </w:tr>
      <w:tr w:rsidR="00C15EF2" w:rsidRPr="002817D4" w:rsidTr="00F2656C">
        <w:trPr>
          <w:trHeight w:val="418"/>
        </w:trPr>
        <w:tc>
          <w:tcPr>
            <w:tcW w:w="2275" w:type="dxa"/>
            <w:tcBorders>
              <w:top w:val="nil"/>
              <w:left w:val="single" w:sz="4" w:space="0" w:color="auto"/>
              <w:bottom w:val="single" w:sz="4" w:space="0" w:color="auto"/>
              <w:right w:val="single" w:sz="4" w:space="0" w:color="auto"/>
            </w:tcBorders>
            <w:shd w:val="clear" w:color="auto" w:fill="auto"/>
            <w:hideMark/>
          </w:tcPr>
          <w:p w:rsidR="00C15EF2" w:rsidRPr="002817D4" w:rsidRDefault="00C15EF2" w:rsidP="00C15EF2">
            <w:pPr>
              <w:rPr>
                <w:rFonts w:eastAsia="Times New Roman"/>
                <w:i/>
                <w:iCs/>
                <w:noProof/>
                <w:sz w:val="16"/>
                <w:szCs w:val="16"/>
                <w:lang w:val="sr-Cyrl-RS"/>
              </w:rPr>
            </w:pPr>
            <w:r w:rsidRPr="002817D4">
              <w:rPr>
                <w:rFonts w:eastAsia="Times New Roman"/>
                <w:i/>
                <w:iCs/>
                <w:noProof/>
                <w:sz w:val="16"/>
                <w:szCs w:val="16"/>
                <w:lang w:val="sr-Cyrl-RS"/>
              </w:rPr>
              <w:t>од тога: донације ван система извршења буџета</w:t>
            </w:r>
          </w:p>
        </w:tc>
        <w:tc>
          <w:tcPr>
            <w:tcW w:w="1186" w:type="dxa"/>
            <w:tcBorders>
              <w:top w:val="nil"/>
              <w:left w:val="nil"/>
              <w:bottom w:val="single" w:sz="4" w:space="0" w:color="auto"/>
              <w:right w:val="single" w:sz="4" w:space="0" w:color="auto"/>
            </w:tcBorders>
            <w:shd w:val="clear" w:color="auto" w:fill="auto"/>
            <w:noWrap/>
            <w:vAlign w:val="bottom"/>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3.104.438.000</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rPr>
                <w:rFonts w:eastAsia="Times New Roman"/>
                <w:noProof/>
                <w:sz w:val="16"/>
                <w:szCs w:val="16"/>
                <w:lang w:val="sr-Cyrl-RS"/>
              </w:rPr>
            </w:pPr>
            <w:r w:rsidRPr="002817D4">
              <w:rPr>
                <w:rFonts w:eastAsia="Times New Roman"/>
                <w:noProof/>
                <w:sz w:val="16"/>
                <w:szCs w:val="16"/>
                <w:lang w:val="sr-Cyrl-RS"/>
              </w:rPr>
              <w:t> </w:t>
            </w:r>
          </w:p>
        </w:tc>
        <w:tc>
          <w:tcPr>
            <w:tcW w:w="1369"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right"/>
              <w:rPr>
                <w:rFonts w:eastAsia="Times New Roman"/>
                <w:noProof/>
                <w:sz w:val="16"/>
                <w:szCs w:val="16"/>
                <w:lang w:val="sr-Cyrl-RS"/>
              </w:rPr>
            </w:pPr>
            <w:r w:rsidRPr="002817D4">
              <w:rPr>
                <w:rFonts w:eastAsia="Times New Roman"/>
                <w:noProof/>
                <w:sz w:val="16"/>
                <w:szCs w:val="16"/>
                <w:lang w:val="sr-Cyrl-RS"/>
              </w:rPr>
              <w:t>3.027.883.000</w:t>
            </w:r>
          </w:p>
        </w:tc>
        <w:tc>
          <w:tcPr>
            <w:tcW w:w="67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 </w:t>
            </w:r>
          </w:p>
        </w:tc>
        <w:tc>
          <w:tcPr>
            <w:tcW w:w="698" w:type="dxa"/>
            <w:tcBorders>
              <w:top w:val="nil"/>
              <w:left w:val="nil"/>
              <w:bottom w:val="single" w:sz="4" w:space="0" w:color="auto"/>
              <w:right w:val="single" w:sz="4" w:space="0" w:color="auto"/>
            </w:tcBorders>
            <w:shd w:val="clear" w:color="auto" w:fill="auto"/>
            <w:noWrap/>
            <w:vAlign w:val="center"/>
            <w:hideMark/>
          </w:tcPr>
          <w:p w:rsidR="00C15EF2" w:rsidRPr="002817D4" w:rsidRDefault="0037590A" w:rsidP="00C15EF2">
            <w:pPr>
              <w:jc w:val="center"/>
              <w:rPr>
                <w:rFonts w:eastAsia="Times New Roman"/>
                <w:noProof/>
                <w:sz w:val="16"/>
                <w:szCs w:val="16"/>
                <w:lang w:val="sr-Cyrl-RS"/>
              </w:rPr>
            </w:pPr>
            <w:r>
              <w:rPr>
                <w:rFonts w:eastAsia="Times New Roman"/>
                <w:noProof/>
                <w:sz w:val="16"/>
                <w:szCs w:val="16"/>
                <w:lang w:val="sr-Cyrl-RS"/>
              </w:rPr>
              <w:t>0,2</w:t>
            </w:r>
          </w:p>
        </w:tc>
        <w:tc>
          <w:tcPr>
            <w:tcW w:w="562" w:type="dxa"/>
            <w:tcBorders>
              <w:top w:val="nil"/>
              <w:left w:val="nil"/>
              <w:bottom w:val="single" w:sz="4" w:space="0" w:color="auto"/>
              <w:right w:val="single" w:sz="4" w:space="0" w:color="auto"/>
            </w:tcBorders>
            <w:shd w:val="clear" w:color="auto" w:fill="auto"/>
            <w:noWrap/>
            <w:vAlign w:val="center"/>
            <w:hideMark/>
          </w:tcPr>
          <w:p w:rsidR="00C15EF2" w:rsidRPr="002817D4" w:rsidRDefault="00C15EF2" w:rsidP="00C15EF2">
            <w:pPr>
              <w:jc w:val="center"/>
              <w:rPr>
                <w:rFonts w:eastAsia="Times New Roman"/>
                <w:noProof/>
                <w:sz w:val="16"/>
                <w:szCs w:val="16"/>
                <w:lang w:val="sr-Cyrl-RS"/>
              </w:rPr>
            </w:pPr>
            <w:r w:rsidRPr="002817D4">
              <w:rPr>
                <w:rFonts w:eastAsia="Times New Roman"/>
                <w:noProof/>
                <w:sz w:val="16"/>
                <w:szCs w:val="16"/>
                <w:lang w:val="sr-Cyrl-RS"/>
              </w:rPr>
              <w:t>97,5</w:t>
            </w:r>
          </w:p>
        </w:tc>
      </w:tr>
    </w:tbl>
    <w:p w:rsidR="00843383" w:rsidRPr="002817D4" w:rsidRDefault="001C56C5" w:rsidP="00257144">
      <w:pPr>
        <w:tabs>
          <w:tab w:val="left" w:pos="1010"/>
        </w:tabs>
        <w:jc w:val="center"/>
        <w:rPr>
          <w:noProof/>
          <w:lang w:val="sr-Cyrl-RS"/>
        </w:rPr>
      </w:pPr>
      <w:r w:rsidRPr="002817D4">
        <w:rPr>
          <w:noProof/>
          <w:lang w:val="sr-Latn-RS" w:eastAsia="sr-Latn-RS"/>
        </w:rPr>
        <w:lastRenderedPageBreak/>
        <w:drawing>
          <wp:inline distT="0" distB="0" distL="0" distR="0" wp14:anchorId="4B78C89E" wp14:editId="2D6C078C">
            <wp:extent cx="5033107" cy="4290647"/>
            <wp:effectExtent l="0" t="0" r="15240" b="1524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128CC" w:rsidRPr="002817D4" w:rsidRDefault="00E128CC" w:rsidP="0077278B">
      <w:pPr>
        <w:jc w:val="right"/>
        <w:rPr>
          <w:noProof/>
          <w:lang w:val="sr-Cyrl-RS"/>
        </w:rPr>
      </w:pPr>
    </w:p>
    <w:p w:rsidR="0077278B" w:rsidRPr="002817D4" w:rsidRDefault="0077278B" w:rsidP="0077278B">
      <w:pPr>
        <w:jc w:val="right"/>
        <w:rPr>
          <w:noProof/>
          <w:lang w:val="sr-Cyrl-RS"/>
        </w:rPr>
      </w:pPr>
    </w:p>
    <w:p w:rsidR="00E128CC" w:rsidRDefault="00147B8D" w:rsidP="00257144">
      <w:pPr>
        <w:tabs>
          <w:tab w:val="left" w:pos="0"/>
        </w:tabs>
        <w:jc w:val="center"/>
        <w:rPr>
          <w:noProof/>
          <w:lang w:val="sr-Cyrl-RS"/>
        </w:rPr>
      </w:pPr>
      <w:r w:rsidRPr="002817D4">
        <w:rPr>
          <w:noProof/>
          <w:lang w:val="sr-Latn-RS" w:eastAsia="sr-Latn-RS"/>
        </w:rPr>
        <w:drawing>
          <wp:inline distT="0" distB="0" distL="0" distR="0" wp14:anchorId="63BF9B84" wp14:editId="0ADC8E0F">
            <wp:extent cx="4935622" cy="4338320"/>
            <wp:effectExtent l="0" t="0" r="17780" b="508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9521E" w:rsidRDefault="0099521E" w:rsidP="00570C55">
      <w:pPr>
        <w:jc w:val="center"/>
        <w:rPr>
          <w:b/>
          <w:noProof/>
          <w:lang w:val="sr-Cyrl-RS"/>
        </w:rPr>
      </w:pPr>
    </w:p>
    <w:p w:rsidR="00843383" w:rsidRPr="002817D4" w:rsidRDefault="00843383" w:rsidP="00570C55">
      <w:pPr>
        <w:jc w:val="center"/>
        <w:rPr>
          <w:b/>
          <w:noProof/>
          <w:lang w:val="sr-Cyrl-RS"/>
        </w:rPr>
      </w:pPr>
      <w:r w:rsidRPr="002817D4">
        <w:rPr>
          <w:b/>
          <w:noProof/>
          <w:lang w:val="sr-Cyrl-RS"/>
        </w:rPr>
        <w:t>УКУПНИ РАСХОДИ И ИЗДАЦИ БУЏЕТА РЕПУБЛИКЕ СРБИЈЕ</w:t>
      </w:r>
    </w:p>
    <w:p w:rsidR="00843383" w:rsidRPr="002817D4" w:rsidRDefault="00843383" w:rsidP="00843383">
      <w:pPr>
        <w:widowControl w:val="0"/>
        <w:jc w:val="both"/>
        <w:rPr>
          <w:noProof/>
          <w:lang w:val="sr-Cyrl-RS"/>
        </w:rPr>
      </w:pPr>
    </w:p>
    <w:p w:rsidR="00843383" w:rsidRPr="002817D4" w:rsidRDefault="00843383" w:rsidP="00843383">
      <w:pPr>
        <w:widowControl w:val="0"/>
        <w:ind w:firstLine="720"/>
        <w:jc w:val="both"/>
        <w:rPr>
          <w:noProof/>
          <w:lang w:val="sr-Cyrl-RS"/>
        </w:rPr>
      </w:pPr>
      <w:r w:rsidRPr="002817D4">
        <w:rPr>
          <w:noProof/>
          <w:lang w:val="sr-Cyrl-RS"/>
        </w:rPr>
        <w:t xml:space="preserve">Расходи и издаци буџета, издаци за отплату главнице (у циљу спровођења јавних политика) и издаци за набавку финансијске имовине (у циљу спровођења јавних политика) Републике Србије планирани су у износу од </w:t>
      </w:r>
      <w:r w:rsidR="005A2E39" w:rsidRPr="002817D4">
        <w:rPr>
          <w:noProof/>
          <w:lang w:val="sr-Cyrl-RS"/>
        </w:rPr>
        <w:t>2.436.349,2</w:t>
      </w:r>
      <w:r w:rsidRPr="002817D4">
        <w:rPr>
          <w:noProof/>
          <w:lang w:val="sr-Cyrl-RS"/>
        </w:rPr>
        <w:t xml:space="preserve"> мил. динара, а извршени су у укупном износу од </w:t>
      </w:r>
      <w:r w:rsidR="005A2E39" w:rsidRPr="002817D4">
        <w:rPr>
          <w:noProof/>
          <w:lang w:val="sr-Cyrl-RS"/>
        </w:rPr>
        <w:t>2.410.244,0</w:t>
      </w:r>
      <w:r w:rsidRPr="002817D4">
        <w:rPr>
          <w:noProof/>
          <w:lang w:val="sr-Cyrl-RS"/>
        </w:rPr>
        <w:t xml:space="preserve"> мил. динара, од чега укупни расходи и издаци ван система извршења буџета износе укупно </w:t>
      </w:r>
      <w:r w:rsidR="005A2E39" w:rsidRPr="002817D4">
        <w:rPr>
          <w:noProof/>
          <w:lang w:val="sr-Cyrl-RS"/>
        </w:rPr>
        <w:t>56.659,1</w:t>
      </w:r>
      <w:r w:rsidRPr="002817D4">
        <w:rPr>
          <w:noProof/>
          <w:lang w:val="sr-Cyrl-RS"/>
        </w:rPr>
        <w:t xml:space="preserve"> мил. динара. </w:t>
      </w:r>
    </w:p>
    <w:p w:rsidR="00843383" w:rsidRPr="002817D4" w:rsidRDefault="00843383" w:rsidP="00843383">
      <w:pPr>
        <w:widowControl w:val="0"/>
        <w:ind w:firstLine="720"/>
        <w:jc w:val="both"/>
        <w:rPr>
          <w:noProof/>
          <w:lang w:val="sr-Cyrl-RS"/>
        </w:rPr>
      </w:pPr>
      <w:r w:rsidRPr="002817D4">
        <w:rPr>
          <w:noProof/>
          <w:lang w:val="sr-Cyrl-RS"/>
        </w:rPr>
        <w:t xml:space="preserve">Укупни расходи и издаци за набавку нефинансијске имовине планирани у износу од </w:t>
      </w:r>
      <w:r w:rsidR="007F2BBA" w:rsidRPr="002817D4">
        <w:rPr>
          <w:noProof/>
          <w:lang w:val="sr-Cyrl-RS"/>
        </w:rPr>
        <w:t>2.389.278,5</w:t>
      </w:r>
      <w:r w:rsidRPr="002817D4">
        <w:rPr>
          <w:noProof/>
          <w:lang w:val="sr-Cyrl-RS"/>
        </w:rPr>
        <w:t xml:space="preserve"> мил. динара, а извршени су у укупном износу од </w:t>
      </w:r>
      <w:r w:rsidR="00C9495C" w:rsidRPr="002817D4">
        <w:rPr>
          <w:noProof/>
          <w:lang w:val="sr-Cyrl-RS"/>
        </w:rPr>
        <w:t>2.358</w:t>
      </w:r>
      <w:r w:rsidR="007F2BBA" w:rsidRPr="002817D4">
        <w:rPr>
          <w:noProof/>
          <w:lang w:val="sr-Cyrl-RS"/>
        </w:rPr>
        <w:t>.309,0</w:t>
      </w:r>
      <w:r w:rsidRPr="002817D4">
        <w:rPr>
          <w:noProof/>
          <w:lang w:val="sr-Cyrl-RS"/>
        </w:rPr>
        <w:t xml:space="preserve"> мил. динара.</w:t>
      </w:r>
    </w:p>
    <w:p w:rsidR="00843383" w:rsidRPr="002817D4" w:rsidRDefault="00843383" w:rsidP="00843383">
      <w:pPr>
        <w:widowControl w:val="0"/>
        <w:ind w:firstLine="720"/>
        <w:jc w:val="both"/>
        <w:rPr>
          <w:noProof/>
          <w:lang w:val="sr-Cyrl-RS"/>
        </w:rPr>
      </w:pPr>
      <w:r w:rsidRPr="002817D4">
        <w:rPr>
          <w:noProof/>
          <w:lang w:val="sr-Cyrl-RS"/>
        </w:rPr>
        <w:t xml:space="preserve">Издаци за отплату главнице (у циљу спровођења јавних политика) планирани су у износу од </w:t>
      </w:r>
      <w:r w:rsidR="007F2BBA" w:rsidRPr="002817D4">
        <w:rPr>
          <w:noProof/>
          <w:lang w:val="sr-Cyrl-RS"/>
        </w:rPr>
        <w:t>28</w:t>
      </w:r>
      <w:r w:rsidRPr="002817D4">
        <w:rPr>
          <w:noProof/>
          <w:lang w:val="sr-Cyrl-RS"/>
        </w:rPr>
        <w:t xml:space="preserve">.500,0 мил. динара, а извршени су у укупном износу од </w:t>
      </w:r>
      <w:r w:rsidR="007F2BBA" w:rsidRPr="002817D4">
        <w:rPr>
          <w:noProof/>
          <w:lang w:val="sr-Cyrl-RS"/>
        </w:rPr>
        <w:t>27.933,1</w:t>
      </w:r>
      <w:r w:rsidRPr="002817D4">
        <w:rPr>
          <w:noProof/>
          <w:lang w:val="sr-Cyrl-RS"/>
        </w:rPr>
        <w:t xml:space="preserve"> мил. динара, док су издаци за набавку финансијске имовине (у циљу спровођења јавних политика) планирани у износу </w:t>
      </w:r>
      <w:r w:rsidR="007F2BBA" w:rsidRPr="002817D4">
        <w:rPr>
          <w:noProof/>
          <w:lang w:val="sr-Cyrl-RS"/>
        </w:rPr>
        <w:t>18.570,7</w:t>
      </w:r>
      <w:r w:rsidRPr="002817D4">
        <w:rPr>
          <w:noProof/>
          <w:lang w:val="sr-Cyrl-RS"/>
        </w:rPr>
        <w:t xml:space="preserve"> мил. динара, а извршени у укупном износу од </w:t>
      </w:r>
      <w:r w:rsidR="007F2BBA" w:rsidRPr="002817D4">
        <w:rPr>
          <w:noProof/>
          <w:lang w:val="sr-Cyrl-RS"/>
        </w:rPr>
        <w:t>24.001,8</w:t>
      </w:r>
      <w:r w:rsidRPr="002817D4">
        <w:rPr>
          <w:noProof/>
          <w:lang w:val="sr-Cyrl-RS"/>
        </w:rPr>
        <w:t xml:space="preserve"> мил. динара. Веће извршење је последица промене текуће апропријације.</w:t>
      </w:r>
    </w:p>
    <w:p w:rsidR="00843383" w:rsidRPr="002817D4" w:rsidRDefault="007F2BBA" w:rsidP="00843383">
      <w:pPr>
        <w:widowControl w:val="0"/>
        <w:ind w:firstLine="720"/>
        <w:jc w:val="both"/>
        <w:rPr>
          <w:noProof/>
          <w:lang w:val="sr-Cyrl-RS"/>
        </w:rPr>
      </w:pPr>
      <w:r w:rsidRPr="002817D4">
        <w:rPr>
          <w:noProof/>
          <w:lang w:val="sr-Cyrl-RS"/>
        </w:rPr>
        <w:t>Буџетски дефицит за 2024</w:t>
      </w:r>
      <w:r w:rsidR="00843383" w:rsidRPr="002817D4">
        <w:rPr>
          <w:noProof/>
          <w:lang w:val="sr-Cyrl-RS"/>
        </w:rPr>
        <w:t xml:space="preserve">. годину планиран је у износу </w:t>
      </w:r>
      <w:r w:rsidRPr="002817D4">
        <w:rPr>
          <w:noProof/>
          <w:color w:val="000000"/>
          <w:lang w:val="sr-Cyrl-RS"/>
        </w:rPr>
        <w:t>215.929,3</w:t>
      </w:r>
      <w:r w:rsidR="00843383" w:rsidRPr="002817D4">
        <w:rPr>
          <w:noProof/>
          <w:lang w:val="sr-Cyrl-RS"/>
        </w:rPr>
        <w:t xml:space="preserve"> мил. динара, а остварен је буџетски дефицит у износу </w:t>
      </w:r>
      <w:r w:rsidR="00843383" w:rsidRPr="002817D4">
        <w:rPr>
          <w:noProof/>
          <w:color w:val="000000"/>
          <w:lang w:val="sr-Cyrl-RS"/>
        </w:rPr>
        <w:t xml:space="preserve">од </w:t>
      </w:r>
      <w:r w:rsidR="00674882" w:rsidRPr="002817D4">
        <w:rPr>
          <w:noProof/>
          <w:color w:val="000000"/>
          <w:lang w:val="sr-Cyrl-RS"/>
        </w:rPr>
        <w:t>158.</w:t>
      </w:r>
      <w:r w:rsidRPr="002817D4">
        <w:rPr>
          <w:noProof/>
          <w:color w:val="000000"/>
          <w:lang w:val="sr-Cyrl-RS"/>
        </w:rPr>
        <w:t>554,9</w:t>
      </w:r>
      <w:r w:rsidR="00843383" w:rsidRPr="002817D4">
        <w:rPr>
          <w:noProof/>
          <w:lang w:val="sr-Cyrl-RS"/>
        </w:rPr>
        <w:t xml:space="preserve"> мил. динара.</w:t>
      </w:r>
    </w:p>
    <w:p w:rsidR="00843383" w:rsidRPr="002817D4" w:rsidRDefault="007F2BBA" w:rsidP="00843383">
      <w:pPr>
        <w:widowControl w:val="0"/>
        <w:ind w:firstLine="720"/>
        <w:jc w:val="both"/>
        <w:rPr>
          <w:noProof/>
          <w:color w:val="000000"/>
          <w:lang w:val="sr-Cyrl-RS"/>
        </w:rPr>
      </w:pPr>
      <w:r w:rsidRPr="002817D4">
        <w:rPr>
          <w:noProof/>
          <w:lang w:val="sr-Cyrl-RS"/>
        </w:rPr>
        <w:t>Фискални дефицит за 2024</w:t>
      </w:r>
      <w:r w:rsidR="00843383" w:rsidRPr="002817D4">
        <w:rPr>
          <w:noProof/>
          <w:lang w:val="sr-Cyrl-RS"/>
        </w:rPr>
        <w:t xml:space="preserve">. годину планиран је у </w:t>
      </w:r>
      <w:r w:rsidR="00843383" w:rsidRPr="002817D4">
        <w:rPr>
          <w:noProof/>
          <w:color w:val="000000"/>
          <w:lang w:val="sr-Cyrl-RS"/>
        </w:rPr>
        <w:t xml:space="preserve">износу </w:t>
      </w:r>
      <w:r w:rsidRPr="002817D4">
        <w:rPr>
          <w:noProof/>
          <w:color w:val="000000"/>
          <w:lang w:val="sr-Cyrl-RS"/>
        </w:rPr>
        <w:t>263.000,0</w:t>
      </w:r>
      <w:r w:rsidR="00843383" w:rsidRPr="002817D4">
        <w:rPr>
          <w:noProof/>
          <w:color w:val="000000"/>
          <w:lang w:val="sr-Cyrl-RS"/>
        </w:rPr>
        <w:t xml:space="preserve"> мил</w:t>
      </w:r>
      <w:r w:rsidR="00843383" w:rsidRPr="002817D4">
        <w:rPr>
          <w:noProof/>
          <w:lang w:val="sr-Cyrl-RS"/>
        </w:rPr>
        <w:t xml:space="preserve">. динара, а остварен је фискални дефицит у износу </w:t>
      </w:r>
      <w:r w:rsidR="00843383" w:rsidRPr="002817D4">
        <w:rPr>
          <w:noProof/>
          <w:color w:val="000000"/>
          <w:lang w:val="sr-Cyrl-RS"/>
        </w:rPr>
        <w:t xml:space="preserve">од </w:t>
      </w:r>
      <w:r w:rsidRPr="002817D4">
        <w:rPr>
          <w:noProof/>
          <w:color w:val="000000"/>
          <w:lang w:val="sr-Cyrl-RS"/>
        </w:rPr>
        <w:t>210.489,8</w:t>
      </w:r>
      <w:r w:rsidR="00843383" w:rsidRPr="002817D4">
        <w:rPr>
          <w:noProof/>
          <w:color w:val="000000"/>
          <w:lang w:val="sr-Cyrl-RS"/>
        </w:rPr>
        <w:t xml:space="preserve"> мил</w:t>
      </w:r>
      <w:r w:rsidR="00843383" w:rsidRPr="002817D4">
        <w:rPr>
          <w:noProof/>
          <w:lang w:val="sr-Cyrl-RS"/>
        </w:rPr>
        <w:t>. динара.</w:t>
      </w:r>
    </w:p>
    <w:p w:rsidR="00843383" w:rsidRPr="002817D4" w:rsidRDefault="00843383" w:rsidP="00843383">
      <w:pPr>
        <w:ind w:firstLine="720"/>
        <w:jc w:val="both"/>
        <w:rPr>
          <w:noProof/>
          <w:lang w:val="sr-Cyrl-RS"/>
        </w:rPr>
      </w:pPr>
      <w:r w:rsidRPr="002817D4">
        <w:rPr>
          <w:noProof/>
          <w:lang w:val="sr-Cyrl-RS"/>
        </w:rPr>
        <w:t>У складу са одредбама Закона о буџетском систему („Службени гласник РС”, бр. 54/09, 73/10, 101/10, 101/11, 93/12, 62/13, 63/13-исправка, 108/13, 142/14, 68/15-др.закон, 103/15, 99/16, 113/17, 95/18, 31/19, 72/19, 149/20, 1</w:t>
      </w:r>
      <w:r w:rsidR="007F2BBA" w:rsidRPr="002817D4">
        <w:rPr>
          <w:noProof/>
          <w:lang w:val="sr-Cyrl-RS"/>
        </w:rPr>
        <w:t>18/21, 118/21-др.закон, 138/22,</w:t>
      </w:r>
      <w:r w:rsidRPr="002817D4">
        <w:rPr>
          <w:noProof/>
          <w:lang w:val="sr-Cyrl-RS"/>
        </w:rPr>
        <w:t xml:space="preserve"> 92/23</w:t>
      </w:r>
      <w:r w:rsidR="007F2BBA" w:rsidRPr="002817D4">
        <w:rPr>
          <w:noProof/>
          <w:lang w:val="sr-Cyrl-RS"/>
        </w:rPr>
        <w:t xml:space="preserve"> и 94/24), у току 2024</w:t>
      </w:r>
      <w:r w:rsidRPr="002817D4">
        <w:rPr>
          <w:noProof/>
          <w:lang w:val="sr-Cyrl-RS"/>
        </w:rPr>
        <w:t>. године из разлога промене обима пословања (смањење или повећање) у оквиру укупног обима расхода и издатака утврђених Законом о</w:t>
      </w:r>
      <w:r w:rsidR="007F2BBA" w:rsidRPr="002817D4">
        <w:rPr>
          <w:noProof/>
          <w:lang w:val="sr-Cyrl-RS"/>
        </w:rPr>
        <w:t xml:space="preserve"> буџету Републике Србије за 2024</w:t>
      </w:r>
      <w:r w:rsidRPr="002817D4">
        <w:rPr>
          <w:noProof/>
          <w:lang w:val="sr-Cyrl-RS"/>
        </w:rPr>
        <w:t xml:space="preserve">. годину, вршена су преусмеравања апропријација у износу до 5%, односно 10% код буџетских корисника који своје финансијске планове исказују кроз програме, од вредности апропријације чија се средства умањују. Текућа буџетска резерва се користила за непланиране сврхе или за сврхе за које се показало да средства нису опредељена у довољном износу. </w:t>
      </w:r>
    </w:p>
    <w:p w:rsidR="00843383" w:rsidRPr="002817D4" w:rsidRDefault="00843383" w:rsidP="00843383">
      <w:pPr>
        <w:ind w:firstLine="720"/>
        <w:jc w:val="both"/>
        <w:rPr>
          <w:noProof/>
          <w:lang w:val="sr-Cyrl-RS"/>
        </w:rPr>
      </w:pPr>
    </w:p>
    <w:p w:rsidR="00843383" w:rsidRPr="002817D4" w:rsidRDefault="00843383" w:rsidP="00843383">
      <w:pPr>
        <w:pStyle w:val="Heading1"/>
        <w:keepNext w:val="0"/>
        <w:widowControl w:val="0"/>
        <w:rPr>
          <w:b/>
          <w:i w:val="0"/>
          <w:iCs w:val="0"/>
          <w:noProof/>
          <w:lang w:val="sr-Cyrl-RS"/>
        </w:rPr>
      </w:pPr>
      <w:r w:rsidRPr="002817D4">
        <w:rPr>
          <w:b/>
          <w:i w:val="0"/>
          <w:noProof/>
          <w:lang w:val="sr-Cyrl-RS"/>
        </w:rPr>
        <w:t>Табела 2. Извршени расходи и издаци буџета</w:t>
      </w:r>
      <w:r w:rsidRPr="002817D4">
        <w:rPr>
          <w:b/>
          <w:i w:val="0"/>
          <w:iCs w:val="0"/>
          <w:noProof/>
          <w:lang w:val="sr-Cyrl-RS"/>
        </w:rPr>
        <w:t xml:space="preserve"> Р</w:t>
      </w:r>
      <w:r w:rsidR="007F2BBA" w:rsidRPr="002817D4">
        <w:rPr>
          <w:b/>
          <w:i w:val="0"/>
          <w:iCs w:val="0"/>
          <w:noProof/>
          <w:lang w:val="sr-Cyrl-RS"/>
        </w:rPr>
        <w:t>епублике Србије за 2024</w:t>
      </w:r>
      <w:r w:rsidRPr="002817D4">
        <w:rPr>
          <w:b/>
          <w:i w:val="0"/>
          <w:iCs w:val="0"/>
          <w:noProof/>
          <w:lang w:val="sr-Cyrl-RS"/>
        </w:rPr>
        <w:t>. годину:</w:t>
      </w:r>
    </w:p>
    <w:p w:rsidR="00843383" w:rsidRPr="002817D4" w:rsidRDefault="00FB08B6" w:rsidP="007F2BBA">
      <w:pPr>
        <w:jc w:val="right"/>
        <w:rPr>
          <w:noProof/>
          <w:sz w:val="20"/>
          <w:szCs w:val="20"/>
          <w:lang w:val="sr-Cyrl-RS"/>
        </w:rPr>
      </w:pPr>
      <w:r w:rsidRPr="002817D4">
        <w:rPr>
          <w:noProof/>
          <w:sz w:val="20"/>
          <w:szCs w:val="20"/>
          <w:lang w:val="sr-Cyrl-RS"/>
        </w:rPr>
        <w:t xml:space="preserve">    </w:t>
      </w:r>
      <w:r w:rsidR="00843383" w:rsidRPr="002817D4">
        <w:rPr>
          <w:noProof/>
          <w:sz w:val="20"/>
          <w:szCs w:val="20"/>
          <w:lang w:val="sr-Cyrl-RS"/>
        </w:rPr>
        <w:t>у</w:t>
      </w:r>
      <w:r w:rsidR="00843383" w:rsidRPr="002817D4">
        <w:rPr>
          <w:noProof/>
          <w:lang w:val="sr-Cyrl-RS"/>
        </w:rPr>
        <w:t xml:space="preserve"> </w:t>
      </w:r>
      <w:r w:rsidR="007F2BBA" w:rsidRPr="002817D4">
        <w:rPr>
          <w:noProof/>
          <w:sz w:val="20"/>
          <w:szCs w:val="20"/>
          <w:lang w:val="sr-Cyrl-RS"/>
        </w:rPr>
        <w:t>динарима</w:t>
      </w:r>
    </w:p>
    <w:tbl>
      <w:tblPr>
        <w:tblW w:w="9589" w:type="dxa"/>
        <w:tblInd w:w="-5" w:type="dxa"/>
        <w:tblLook w:val="04A0" w:firstRow="1" w:lastRow="0" w:firstColumn="1" w:lastColumn="0" w:noHBand="0" w:noVBand="1"/>
      </w:tblPr>
      <w:tblGrid>
        <w:gridCol w:w="2425"/>
        <w:gridCol w:w="959"/>
        <w:gridCol w:w="1416"/>
        <w:gridCol w:w="1416"/>
        <w:gridCol w:w="1416"/>
        <w:gridCol w:w="695"/>
        <w:gridCol w:w="722"/>
        <w:gridCol w:w="696"/>
      </w:tblGrid>
      <w:tr w:rsidR="002817D4" w:rsidRPr="002817D4" w:rsidTr="002817D4">
        <w:trPr>
          <w:trHeight w:val="450"/>
          <w:tblHeader/>
        </w:trPr>
        <w:tc>
          <w:tcPr>
            <w:tcW w:w="2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ОПИС</w:t>
            </w:r>
          </w:p>
        </w:tc>
        <w:tc>
          <w:tcPr>
            <w:tcW w:w="939" w:type="dxa"/>
            <w:tcBorders>
              <w:top w:val="single" w:sz="4" w:space="0" w:color="auto"/>
              <w:left w:val="nil"/>
              <w:bottom w:val="single" w:sz="4" w:space="0" w:color="auto"/>
              <w:right w:val="single" w:sz="4" w:space="0" w:color="auto"/>
            </w:tcBorders>
            <w:shd w:val="clear" w:color="auto" w:fill="auto"/>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Eкономскa класифи-</w:t>
            </w:r>
            <w:r w:rsidRPr="002817D4">
              <w:rPr>
                <w:rFonts w:eastAsia="Times New Roman"/>
                <w:noProof/>
                <w:sz w:val="16"/>
                <w:szCs w:val="16"/>
                <w:lang w:val="sr-Cyrl-RS"/>
              </w:rPr>
              <w:br/>
              <w:t>кацијa</w:t>
            </w:r>
          </w:p>
        </w:tc>
        <w:tc>
          <w:tcPr>
            <w:tcW w:w="1383" w:type="dxa"/>
            <w:tcBorders>
              <w:top w:val="single" w:sz="4" w:space="0" w:color="auto"/>
              <w:left w:val="nil"/>
              <w:bottom w:val="single" w:sz="4" w:space="0" w:color="auto"/>
              <w:right w:val="single" w:sz="4" w:space="0" w:color="auto"/>
            </w:tcBorders>
            <w:shd w:val="clear" w:color="auto" w:fill="auto"/>
            <w:vAlign w:val="center"/>
            <w:hideMark/>
          </w:tcPr>
          <w:p w:rsidR="002817D4" w:rsidRPr="002817D4" w:rsidRDefault="002817D4" w:rsidP="002817D4">
            <w:pPr>
              <w:jc w:val="center"/>
              <w:rPr>
                <w:rFonts w:eastAsia="Times New Roman"/>
                <w:noProof/>
                <w:color w:val="000000"/>
                <w:sz w:val="16"/>
                <w:szCs w:val="16"/>
                <w:lang w:val="sr-Cyrl-RS"/>
              </w:rPr>
            </w:pPr>
            <w:r w:rsidRPr="002817D4">
              <w:rPr>
                <w:rFonts w:eastAsia="Times New Roman"/>
                <w:noProof/>
                <w:color w:val="000000"/>
                <w:sz w:val="16"/>
                <w:szCs w:val="16"/>
                <w:lang w:val="sr-Cyrl-RS"/>
              </w:rPr>
              <w:t>Извршење 2023.</w:t>
            </w:r>
          </w:p>
        </w:tc>
        <w:tc>
          <w:tcPr>
            <w:tcW w:w="1383" w:type="dxa"/>
            <w:tcBorders>
              <w:top w:val="single" w:sz="4" w:space="0" w:color="auto"/>
              <w:left w:val="nil"/>
              <w:bottom w:val="nil"/>
              <w:right w:val="single" w:sz="4" w:space="0" w:color="auto"/>
            </w:tcBorders>
            <w:shd w:val="clear" w:color="auto" w:fill="auto"/>
            <w:vAlign w:val="center"/>
            <w:hideMark/>
          </w:tcPr>
          <w:p w:rsidR="002817D4" w:rsidRPr="002817D4" w:rsidRDefault="002817D4" w:rsidP="002817D4">
            <w:pPr>
              <w:jc w:val="center"/>
              <w:rPr>
                <w:rFonts w:eastAsia="Times New Roman"/>
                <w:noProof/>
                <w:color w:val="000000"/>
                <w:sz w:val="16"/>
                <w:szCs w:val="16"/>
                <w:lang w:val="sr-Cyrl-RS"/>
              </w:rPr>
            </w:pPr>
            <w:r w:rsidRPr="002817D4">
              <w:rPr>
                <w:rFonts w:eastAsia="Times New Roman"/>
                <w:noProof/>
                <w:color w:val="000000"/>
                <w:sz w:val="16"/>
                <w:szCs w:val="16"/>
                <w:lang w:val="sr-Cyrl-RS"/>
              </w:rPr>
              <w:t>П Л А Н</w:t>
            </w:r>
          </w:p>
        </w:tc>
        <w:tc>
          <w:tcPr>
            <w:tcW w:w="1383" w:type="dxa"/>
            <w:tcBorders>
              <w:top w:val="single" w:sz="4" w:space="0" w:color="auto"/>
              <w:left w:val="nil"/>
              <w:bottom w:val="nil"/>
              <w:right w:val="single" w:sz="4" w:space="0" w:color="auto"/>
            </w:tcBorders>
            <w:shd w:val="clear" w:color="auto" w:fill="auto"/>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Извршење 2024.</w:t>
            </w:r>
          </w:p>
        </w:tc>
        <w:tc>
          <w:tcPr>
            <w:tcW w:w="683" w:type="dxa"/>
            <w:tcBorders>
              <w:top w:val="single" w:sz="4" w:space="0" w:color="auto"/>
              <w:left w:val="nil"/>
              <w:bottom w:val="single" w:sz="4" w:space="0" w:color="auto"/>
              <w:right w:val="single" w:sz="4" w:space="0" w:color="auto"/>
            </w:tcBorders>
            <w:shd w:val="clear" w:color="auto" w:fill="auto"/>
            <w:vAlign w:val="center"/>
            <w:hideMark/>
          </w:tcPr>
          <w:p w:rsidR="002817D4" w:rsidRPr="002817D4" w:rsidRDefault="002817D4" w:rsidP="002817D4">
            <w:pPr>
              <w:jc w:val="center"/>
              <w:rPr>
                <w:rFonts w:eastAsia="Times New Roman"/>
                <w:noProof/>
                <w:color w:val="000000"/>
                <w:sz w:val="16"/>
                <w:szCs w:val="16"/>
                <w:lang w:val="sr-Cyrl-RS"/>
              </w:rPr>
            </w:pPr>
            <w:r w:rsidRPr="002817D4">
              <w:rPr>
                <w:rFonts w:eastAsia="Times New Roman"/>
                <w:noProof/>
                <w:color w:val="000000"/>
                <w:sz w:val="16"/>
                <w:szCs w:val="16"/>
                <w:lang w:val="sr-Cyrl-RS"/>
              </w:rPr>
              <w:t xml:space="preserve">% у </w:t>
            </w:r>
            <w:r w:rsidRPr="002817D4">
              <w:rPr>
                <w:rFonts w:eastAsia="Times New Roman"/>
                <w:noProof/>
                <w:color w:val="000000"/>
                <w:sz w:val="16"/>
                <w:szCs w:val="16"/>
                <w:lang w:val="sr-Cyrl-RS"/>
              </w:rPr>
              <w:br/>
              <w:t xml:space="preserve">односу </w:t>
            </w:r>
            <w:r w:rsidRPr="002817D4">
              <w:rPr>
                <w:rFonts w:eastAsia="Times New Roman"/>
                <w:noProof/>
                <w:color w:val="000000"/>
                <w:sz w:val="16"/>
                <w:szCs w:val="16"/>
                <w:lang w:val="sr-Cyrl-RS"/>
              </w:rPr>
              <w:br/>
              <w:t>на план</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xml:space="preserve">% </w:t>
            </w:r>
            <w:r w:rsidRPr="002817D4">
              <w:rPr>
                <w:rFonts w:eastAsia="Times New Roman"/>
                <w:noProof/>
                <w:sz w:val="16"/>
                <w:szCs w:val="16"/>
                <w:lang w:val="sr-Cyrl-RS"/>
              </w:rPr>
              <w:br/>
              <w:t>учешћа</w:t>
            </w:r>
          </w:p>
        </w:tc>
        <w:tc>
          <w:tcPr>
            <w:tcW w:w="684" w:type="dxa"/>
            <w:tcBorders>
              <w:top w:val="single" w:sz="4" w:space="0" w:color="auto"/>
              <w:left w:val="nil"/>
              <w:bottom w:val="single" w:sz="4" w:space="0" w:color="auto"/>
              <w:right w:val="single" w:sz="4" w:space="0" w:color="auto"/>
            </w:tcBorders>
            <w:shd w:val="clear" w:color="auto" w:fill="auto"/>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w:t>
            </w:r>
            <w:r w:rsidRPr="002817D4">
              <w:rPr>
                <w:rFonts w:eastAsia="Times New Roman"/>
                <w:noProof/>
                <w:sz w:val="16"/>
                <w:szCs w:val="16"/>
                <w:lang w:val="sr-Cyrl-RS"/>
              </w:rPr>
              <w:br/>
              <w:t>2024/</w:t>
            </w:r>
            <w:r w:rsidRPr="002817D4">
              <w:rPr>
                <w:rFonts w:eastAsia="Times New Roman"/>
                <w:noProof/>
                <w:sz w:val="16"/>
                <w:szCs w:val="16"/>
                <w:lang w:val="sr-Cyrl-RS"/>
              </w:rPr>
              <w:br/>
              <w:t>2023</w:t>
            </w:r>
          </w:p>
        </w:tc>
      </w:tr>
      <w:tr w:rsidR="002817D4" w:rsidRPr="002817D4" w:rsidTr="002817D4">
        <w:trPr>
          <w:trHeight w:val="149"/>
          <w:tblHeader/>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2817D4" w:rsidRPr="002817D4" w:rsidRDefault="002817D4" w:rsidP="002817D4">
            <w:pPr>
              <w:jc w:val="center"/>
              <w:rPr>
                <w:rFonts w:eastAsia="Times New Roman"/>
                <w:noProof/>
                <w:color w:val="000000"/>
                <w:sz w:val="16"/>
                <w:szCs w:val="16"/>
                <w:lang w:val="sr-Cyrl-RS"/>
              </w:rPr>
            </w:pPr>
            <w:r w:rsidRPr="002817D4">
              <w:rPr>
                <w:rFonts w:eastAsia="Times New Roman"/>
                <w:noProof/>
                <w:color w:val="000000"/>
                <w:sz w:val="16"/>
                <w:szCs w:val="16"/>
                <w:lang w:val="sr-Cyrl-RS"/>
              </w:rPr>
              <w:t>1</w:t>
            </w:r>
          </w:p>
        </w:tc>
        <w:tc>
          <w:tcPr>
            <w:tcW w:w="939" w:type="dxa"/>
            <w:tcBorders>
              <w:top w:val="nil"/>
              <w:left w:val="nil"/>
              <w:bottom w:val="single" w:sz="4" w:space="0" w:color="auto"/>
              <w:right w:val="single" w:sz="4" w:space="0" w:color="auto"/>
            </w:tcBorders>
            <w:shd w:val="clear" w:color="auto" w:fill="auto"/>
            <w:noWrap/>
            <w:vAlign w:val="bottom"/>
            <w:hideMark/>
          </w:tcPr>
          <w:p w:rsidR="002817D4" w:rsidRPr="002817D4" w:rsidRDefault="002817D4" w:rsidP="002817D4">
            <w:pPr>
              <w:jc w:val="center"/>
              <w:rPr>
                <w:rFonts w:eastAsia="Times New Roman"/>
                <w:noProof/>
                <w:color w:val="000000"/>
                <w:sz w:val="16"/>
                <w:szCs w:val="16"/>
                <w:lang w:val="sr-Cyrl-RS"/>
              </w:rPr>
            </w:pPr>
            <w:r w:rsidRPr="002817D4">
              <w:rPr>
                <w:rFonts w:eastAsia="Times New Roman"/>
                <w:noProof/>
                <w:color w:val="000000"/>
                <w:sz w:val="16"/>
                <w:szCs w:val="16"/>
                <w:lang w:val="sr-Cyrl-RS"/>
              </w:rPr>
              <w:t>2</w:t>
            </w:r>
          </w:p>
        </w:tc>
        <w:tc>
          <w:tcPr>
            <w:tcW w:w="1383" w:type="dxa"/>
            <w:tcBorders>
              <w:top w:val="nil"/>
              <w:left w:val="nil"/>
              <w:bottom w:val="single" w:sz="4" w:space="0" w:color="auto"/>
              <w:right w:val="single" w:sz="4" w:space="0" w:color="auto"/>
            </w:tcBorders>
            <w:shd w:val="clear" w:color="auto" w:fill="auto"/>
            <w:noWrap/>
            <w:vAlign w:val="bottom"/>
            <w:hideMark/>
          </w:tcPr>
          <w:p w:rsidR="002817D4" w:rsidRPr="002817D4" w:rsidRDefault="002817D4" w:rsidP="002817D4">
            <w:pPr>
              <w:jc w:val="center"/>
              <w:rPr>
                <w:rFonts w:eastAsia="Times New Roman"/>
                <w:noProof/>
                <w:color w:val="000000"/>
                <w:sz w:val="16"/>
                <w:szCs w:val="16"/>
                <w:lang w:val="sr-Cyrl-RS"/>
              </w:rPr>
            </w:pPr>
            <w:r w:rsidRPr="002817D4">
              <w:rPr>
                <w:rFonts w:eastAsia="Times New Roman"/>
                <w:noProof/>
                <w:color w:val="000000"/>
                <w:sz w:val="16"/>
                <w:szCs w:val="16"/>
                <w:lang w:val="sr-Cyrl-RS"/>
              </w:rPr>
              <w:t>3</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rsidR="002817D4" w:rsidRPr="002817D4" w:rsidRDefault="002817D4" w:rsidP="002817D4">
            <w:pPr>
              <w:jc w:val="center"/>
              <w:rPr>
                <w:rFonts w:eastAsia="Times New Roman"/>
                <w:noProof/>
                <w:color w:val="000000"/>
                <w:sz w:val="16"/>
                <w:szCs w:val="16"/>
                <w:lang w:val="sr-Cyrl-RS"/>
              </w:rPr>
            </w:pPr>
            <w:r w:rsidRPr="002817D4">
              <w:rPr>
                <w:rFonts w:eastAsia="Times New Roman"/>
                <w:noProof/>
                <w:color w:val="000000"/>
                <w:sz w:val="16"/>
                <w:szCs w:val="16"/>
                <w:lang w:val="sr-Cyrl-RS"/>
              </w:rPr>
              <w:t>4</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rsidR="002817D4" w:rsidRPr="002817D4" w:rsidRDefault="002817D4" w:rsidP="002817D4">
            <w:pPr>
              <w:jc w:val="center"/>
              <w:rPr>
                <w:rFonts w:eastAsia="Times New Roman"/>
                <w:noProof/>
                <w:color w:val="000000"/>
                <w:sz w:val="16"/>
                <w:szCs w:val="16"/>
                <w:lang w:val="sr-Cyrl-RS"/>
              </w:rPr>
            </w:pPr>
            <w:r w:rsidRPr="002817D4">
              <w:rPr>
                <w:rFonts w:eastAsia="Times New Roman"/>
                <w:noProof/>
                <w:color w:val="000000"/>
                <w:sz w:val="16"/>
                <w:szCs w:val="16"/>
                <w:lang w:val="sr-Cyrl-RS"/>
              </w:rPr>
              <w:t>5</w:t>
            </w:r>
          </w:p>
        </w:tc>
        <w:tc>
          <w:tcPr>
            <w:tcW w:w="683" w:type="dxa"/>
            <w:tcBorders>
              <w:top w:val="nil"/>
              <w:left w:val="nil"/>
              <w:bottom w:val="single" w:sz="4" w:space="0" w:color="auto"/>
              <w:right w:val="single" w:sz="4" w:space="0" w:color="auto"/>
            </w:tcBorders>
            <w:shd w:val="clear" w:color="auto" w:fill="auto"/>
            <w:noWrap/>
            <w:vAlign w:val="bottom"/>
            <w:hideMark/>
          </w:tcPr>
          <w:p w:rsidR="002817D4" w:rsidRPr="002817D4" w:rsidRDefault="002817D4" w:rsidP="002817D4">
            <w:pPr>
              <w:jc w:val="center"/>
              <w:rPr>
                <w:rFonts w:eastAsia="Times New Roman"/>
                <w:noProof/>
                <w:color w:val="000000"/>
                <w:sz w:val="16"/>
                <w:szCs w:val="16"/>
                <w:lang w:val="sr-Cyrl-RS"/>
              </w:rPr>
            </w:pPr>
            <w:r w:rsidRPr="002817D4">
              <w:rPr>
                <w:rFonts w:eastAsia="Times New Roman"/>
                <w:noProof/>
                <w:color w:val="000000"/>
                <w:sz w:val="16"/>
                <w:szCs w:val="16"/>
                <w:lang w:val="sr-Cyrl-RS"/>
              </w:rPr>
              <w:t>6</w:t>
            </w:r>
          </w:p>
        </w:tc>
        <w:tc>
          <w:tcPr>
            <w:tcW w:w="709" w:type="dxa"/>
            <w:tcBorders>
              <w:top w:val="nil"/>
              <w:left w:val="nil"/>
              <w:bottom w:val="single" w:sz="4" w:space="0" w:color="auto"/>
              <w:right w:val="single" w:sz="4" w:space="0" w:color="auto"/>
            </w:tcBorders>
            <w:shd w:val="clear" w:color="auto" w:fill="auto"/>
            <w:noWrap/>
            <w:vAlign w:val="bottom"/>
            <w:hideMark/>
          </w:tcPr>
          <w:p w:rsidR="002817D4" w:rsidRPr="002817D4" w:rsidRDefault="002817D4" w:rsidP="002817D4">
            <w:pPr>
              <w:jc w:val="center"/>
              <w:rPr>
                <w:rFonts w:eastAsia="Times New Roman"/>
                <w:noProof/>
                <w:color w:val="000000"/>
                <w:sz w:val="16"/>
                <w:szCs w:val="16"/>
                <w:lang w:val="sr-Cyrl-RS"/>
              </w:rPr>
            </w:pPr>
            <w:r w:rsidRPr="002817D4">
              <w:rPr>
                <w:rFonts w:eastAsia="Times New Roman"/>
                <w:noProof/>
                <w:color w:val="000000"/>
                <w:sz w:val="16"/>
                <w:szCs w:val="16"/>
                <w:lang w:val="sr-Cyrl-RS"/>
              </w:rPr>
              <w:t>7</w:t>
            </w:r>
          </w:p>
        </w:tc>
        <w:tc>
          <w:tcPr>
            <w:tcW w:w="684" w:type="dxa"/>
            <w:tcBorders>
              <w:top w:val="nil"/>
              <w:left w:val="nil"/>
              <w:bottom w:val="single" w:sz="4" w:space="0" w:color="auto"/>
              <w:right w:val="single" w:sz="4" w:space="0" w:color="auto"/>
            </w:tcBorders>
            <w:shd w:val="clear" w:color="auto" w:fill="auto"/>
            <w:noWrap/>
            <w:vAlign w:val="bottom"/>
            <w:hideMark/>
          </w:tcPr>
          <w:p w:rsidR="002817D4" w:rsidRPr="002817D4" w:rsidRDefault="002817D4" w:rsidP="002817D4">
            <w:pPr>
              <w:jc w:val="center"/>
              <w:rPr>
                <w:rFonts w:eastAsia="Times New Roman"/>
                <w:noProof/>
                <w:color w:val="000000"/>
                <w:sz w:val="16"/>
                <w:szCs w:val="16"/>
                <w:lang w:val="sr-Cyrl-RS"/>
              </w:rPr>
            </w:pPr>
            <w:r w:rsidRPr="002817D4">
              <w:rPr>
                <w:rFonts w:eastAsia="Times New Roman"/>
                <w:noProof/>
                <w:color w:val="000000"/>
                <w:sz w:val="16"/>
                <w:szCs w:val="16"/>
                <w:lang w:val="sr-Cyrl-RS"/>
              </w:rPr>
              <w:t>8</w:t>
            </w:r>
          </w:p>
        </w:tc>
      </w:tr>
      <w:tr w:rsidR="002817D4" w:rsidRPr="002817D4" w:rsidTr="002817D4">
        <w:trPr>
          <w:trHeight w:val="149"/>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УКУПНИ РАСХОДИ И ИЗДАЦИ</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2.139.962.424.491</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2.436.349.194.000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2.410.243.990.140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98,9</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100,0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112,6</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 xml:space="preserve">од тога: укупни расходи и издаци </w:t>
            </w:r>
            <w:r w:rsidRPr="002817D4">
              <w:rPr>
                <w:rFonts w:eastAsia="Times New Roman"/>
                <w:i/>
                <w:iCs/>
                <w:noProof/>
                <w:sz w:val="16"/>
                <w:szCs w:val="16"/>
                <w:lang w:val="sr-Cyrl-RS"/>
              </w:rPr>
              <w:br/>
              <w:t>у систему 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2.068.762.712.491</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2.353.584.895.140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97,6</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113,8</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од тога: укупни расходи и издаци ван</w:t>
            </w:r>
            <w:r w:rsidRPr="002817D4">
              <w:rPr>
                <w:rFonts w:eastAsia="Times New Roman"/>
                <w:i/>
                <w:iCs/>
                <w:noProof/>
                <w:sz w:val="16"/>
                <w:szCs w:val="16"/>
                <w:lang w:val="sr-Cyrl-RS"/>
              </w:rPr>
              <w:br/>
              <w:t>система 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71.199.712.000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56.659.095.000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2,4</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79,6</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1.Текући расходи</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1.600.758.196.169</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1.819.421.590.000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1.784.340.864.966</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98,1</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74,0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111,5</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од тога: текући расходи у систему</w:t>
            </w:r>
            <w:r w:rsidRPr="002817D4">
              <w:rPr>
                <w:rFonts w:eastAsia="Times New Roman"/>
                <w:i/>
                <w:iCs/>
                <w:noProof/>
                <w:sz w:val="16"/>
                <w:szCs w:val="16"/>
                <w:lang w:val="sr-Cyrl-RS"/>
              </w:rPr>
              <w:br/>
              <w:t>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1.534.883.568.169</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1.731.626.551.966</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71,8</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112,8</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 xml:space="preserve">од тога: текући расходи ван система </w:t>
            </w:r>
            <w:r w:rsidRPr="002817D4">
              <w:rPr>
                <w:rFonts w:eastAsia="Times New Roman"/>
                <w:i/>
                <w:iCs/>
                <w:noProof/>
                <w:sz w:val="16"/>
                <w:szCs w:val="16"/>
                <w:lang w:val="sr-Cyrl-RS"/>
              </w:rPr>
              <w:br/>
              <w:t>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65.874.628.000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52.714.313.000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2,2</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80,0</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1.1. Расходи за запослене</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41</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424.321.536.356</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491.811.688.000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495.720.418.923</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100,8</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20,6</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116,8</w:t>
            </w:r>
          </w:p>
        </w:tc>
      </w:tr>
      <w:tr w:rsidR="002817D4" w:rsidRPr="002817D4" w:rsidTr="002817D4">
        <w:trPr>
          <w:trHeight w:val="45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од тога: расходи за запослене у систему</w:t>
            </w:r>
            <w:r w:rsidRPr="002817D4">
              <w:rPr>
                <w:rFonts w:eastAsia="Times New Roman"/>
                <w:i/>
                <w:iCs/>
                <w:noProof/>
                <w:sz w:val="16"/>
                <w:szCs w:val="16"/>
                <w:lang w:val="sr-Cyrl-RS"/>
              </w:rPr>
              <w:br/>
              <w:t>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399.584.704.356</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473.524.435.923</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19,7</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118,5</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 xml:space="preserve">од тога: расходи за запослене ван </w:t>
            </w:r>
            <w:r w:rsidRPr="002817D4">
              <w:rPr>
                <w:rFonts w:eastAsia="Times New Roman"/>
                <w:i/>
                <w:iCs/>
                <w:noProof/>
                <w:sz w:val="16"/>
                <w:szCs w:val="16"/>
                <w:lang w:val="sr-Cyrl-RS"/>
              </w:rPr>
              <w:br/>
              <w:t>система 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24.736.832.000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22.195.983.000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0,9</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89,7</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lastRenderedPageBreak/>
              <w:t>- Плате, додаци и накнаде запослених (зараде)</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411</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335.941.258.775</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390.248.722.000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394.560.234.760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101,1</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16,4</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117,4</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Социјални доприноси на терет послодавца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412</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58.109.195.991</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67.765.008.000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68.151.170.808</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100,6</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2,8</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117,3</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Остали расходи за запослене</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413 до 417</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30.271.081.590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33.797.958.000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33.009.013.355</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97,7</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1,4</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109,0</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1.2. Коришћење услуга и роба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42</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193.308.998.645</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225.280.676.000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208.168.293.496</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92,4</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8,6</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107,7</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од тога: коришћење услуга и роба у</w:t>
            </w:r>
            <w:r w:rsidRPr="002817D4">
              <w:rPr>
                <w:rFonts w:eastAsia="Times New Roman"/>
                <w:i/>
                <w:iCs/>
                <w:noProof/>
                <w:sz w:val="16"/>
                <w:szCs w:val="16"/>
                <w:lang w:val="sr-Cyrl-RS"/>
              </w:rPr>
              <w:br/>
              <w:t>систему 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153.840.453.645</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179.242.813.496</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7,4</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116,5</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од тога: коришћење услуга и роба ван</w:t>
            </w:r>
            <w:r w:rsidRPr="002817D4">
              <w:rPr>
                <w:rFonts w:eastAsia="Times New Roman"/>
                <w:i/>
                <w:iCs/>
                <w:noProof/>
                <w:sz w:val="16"/>
                <w:szCs w:val="16"/>
                <w:lang w:val="sr-Cyrl-RS"/>
              </w:rPr>
              <w:br/>
              <w:t>система 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39.468.545.000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28.925.480.000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1,2</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73,3</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1.3. Отплата камата и пратећи трошкови задуживања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44</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147.076.497.676</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185.088.995.000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177.478.359.885</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95,9</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7,4</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120,7</w:t>
            </w:r>
          </w:p>
        </w:tc>
      </w:tr>
      <w:tr w:rsidR="002817D4" w:rsidRPr="002817D4" w:rsidTr="002817D4">
        <w:trPr>
          <w:trHeight w:val="45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 xml:space="preserve">од тога: отплата камата и пратећи </w:t>
            </w:r>
            <w:r w:rsidRPr="002817D4">
              <w:rPr>
                <w:rFonts w:eastAsia="Times New Roman"/>
                <w:i/>
                <w:iCs/>
                <w:noProof/>
                <w:sz w:val="16"/>
                <w:szCs w:val="16"/>
                <w:lang w:val="sr-Cyrl-RS"/>
              </w:rPr>
              <w:br/>
              <w:t>трошкови задуживања у систему</w:t>
            </w:r>
            <w:r w:rsidRPr="002817D4">
              <w:rPr>
                <w:rFonts w:eastAsia="Times New Roman"/>
                <w:i/>
                <w:iCs/>
                <w:noProof/>
                <w:sz w:val="16"/>
                <w:szCs w:val="16"/>
                <w:lang w:val="sr-Cyrl-RS"/>
              </w:rPr>
              <w:br/>
              <w:t>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147.064.244.676</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177.467.897.885</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7,4</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120,7</w:t>
            </w:r>
          </w:p>
        </w:tc>
      </w:tr>
      <w:tr w:rsidR="002817D4" w:rsidRPr="002817D4" w:rsidTr="002817D4">
        <w:trPr>
          <w:trHeight w:val="45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од тога: отплата камата и пратећи</w:t>
            </w:r>
            <w:r w:rsidRPr="002817D4">
              <w:rPr>
                <w:rFonts w:eastAsia="Times New Roman"/>
                <w:i/>
                <w:iCs/>
                <w:noProof/>
                <w:sz w:val="16"/>
                <w:szCs w:val="16"/>
                <w:lang w:val="sr-Cyrl-RS"/>
              </w:rPr>
              <w:br/>
              <w:t xml:space="preserve">трошкови задуживања ван система </w:t>
            </w:r>
            <w:r w:rsidRPr="002817D4">
              <w:rPr>
                <w:rFonts w:eastAsia="Times New Roman"/>
                <w:i/>
                <w:iCs/>
                <w:noProof/>
                <w:sz w:val="16"/>
                <w:szCs w:val="16"/>
                <w:lang w:val="sr-Cyrl-RS"/>
              </w:rPr>
              <w:br/>
              <w:t>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12.253.000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10.462.000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85,4</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Отплата домаћих камата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441</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52.910.182.487</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62.503.199.000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62.059.275.811</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99,3</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2,6</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117,3</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Отплата страних камата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442</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77.090.992.683</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101.200.000.000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97.765.291.972</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96,6</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4,1</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126,8</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Отплата камата по гаранцијама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443</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6.518.174.384</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7.800.000.000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7.216.703.591</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92,5</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0,3</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110,7</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Пратећи трошкови задуживања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444</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10.557.148.122</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13.585.796.000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10.437.088.511</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76,8</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0,4</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98,9</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99521E" w:rsidRPr="002817D4" w:rsidRDefault="002817D4" w:rsidP="002817D4">
            <w:pPr>
              <w:rPr>
                <w:rFonts w:eastAsia="Times New Roman"/>
                <w:noProof/>
                <w:sz w:val="16"/>
                <w:szCs w:val="16"/>
                <w:lang w:val="sr-Cyrl-RS"/>
              </w:rPr>
            </w:pPr>
            <w:r w:rsidRPr="002817D4">
              <w:rPr>
                <w:rFonts w:eastAsia="Times New Roman"/>
                <w:noProof/>
                <w:sz w:val="16"/>
                <w:szCs w:val="16"/>
                <w:lang w:val="sr-Cyrl-RS"/>
              </w:rPr>
              <w:t>1.4. Субвенције</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45</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202.869.176.419</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214.497.351.000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211.707.794.317</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98,7</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8,8</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104,4</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Субвенције у области науке</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3.044.872.088</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3.624.420.000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3.979.836.667</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109,8</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0,2</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130,7</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xml:space="preserve">- Субвенције у области рударства и енергетике </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11.036.528.109</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20.844.343.000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20.113.734.379</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96,5</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0,8</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182,2</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Субвенције у области заштите животне средине</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5.061.047.967</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4.735.000.000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4.752.769.238</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100,4</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0,2</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93,9</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Субвенције за ваздушни саобраћај</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725.000.000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605.000.000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605.000.000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100,0</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83,4</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Субвенције у привреди</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23.682.839.170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26.964.161.000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26.136.331.092</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96,9</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110,4</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Субвенције у пољопривреди</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95.668.764.417</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105.731.626.000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106.552.115.875</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100,8</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4,4</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111,4</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Субвенције за железнички саобраћај</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23.421.027.602</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23.977.000.000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23.934.745.586</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99,8</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102,2</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Субвенције за друмски саобраћај</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32.885.446.852</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19.438.000.000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16.532.571.912</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85,1</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0,7</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50,3</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Субвенције у области туризма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1.859.209.158</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1.989.000.000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1.944.545.362</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97,8</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0,1</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104,6</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Субвенције у области културе</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1.952.410.280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2.250.000.000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2.128.303.303</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94,6</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0,1</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109,0</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Остале субвенције</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3.532.030.776</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4.338.801.000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5.027.840.903</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115,9</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0,2</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142,3</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1.5. Донације страним владама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461</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291.408.887</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6.124.100.000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6.196.519.155</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101,2</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0,3</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2.126,4</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1.6. Дотације међународним организацијама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462</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10.365.065.319</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10.344.999.000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10.113.076.359</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97,8</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0,4</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97,6</w:t>
            </w:r>
          </w:p>
        </w:tc>
      </w:tr>
      <w:tr w:rsidR="002817D4" w:rsidRPr="002817D4" w:rsidTr="002817D4">
        <w:trPr>
          <w:trHeight w:val="45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 xml:space="preserve">од тога: дотације међународним </w:t>
            </w:r>
            <w:r w:rsidRPr="002817D4">
              <w:rPr>
                <w:rFonts w:eastAsia="Times New Roman"/>
                <w:i/>
                <w:iCs/>
                <w:noProof/>
                <w:sz w:val="16"/>
                <w:szCs w:val="16"/>
                <w:lang w:val="sr-Cyrl-RS"/>
              </w:rPr>
              <w:br/>
              <w:t>организацијама у систему извршења</w:t>
            </w:r>
            <w:r w:rsidRPr="002817D4">
              <w:rPr>
                <w:rFonts w:eastAsia="Times New Roman"/>
                <w:i/>
                <w:iCs/>
                <w:noProof/>
                <w:sz w:val="16"/>
                <w:szCs w:val="16"/>
                <w:lang w:val="sr-Cyrl-RS"/>
              </w:rPr>
              <w:br/>
              <w:t>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10.357.393.319</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10.109.839.359</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0,4</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97,6</w:t>
            </w:r>
          </w:p>
        </w:tc>
      </w:tr>
      <w:tr w:rsidR="002817D4" w:rsidRPr="002817D4" w:rsidTr="002817D4">
        <w:trPr>
          <w:trHeight w:val="45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 xml:space="preserve">од тога: дотације међународним </w:t>
            </w:r>
            <w:r w:rsidRPr="002817D4">
              <w:rPr>
                <w:rFonts w:eastAsia="Times New Roman"/>
                <w:i/>
                <w:iCs/>
                <w:noProof/>
                <w:sz w:val="16"/>
                <w:szCs w:val="16"/>
                <w:lang w:val="sr-Cyrl-RS"/>
              </w:rPr>
              <w:br/>
              <w:t xml:space="preserve">организацијама ван система извршења </w:t>
            </w:r>
            <w:r w:rsidRPr="002817D4">
              <w:rPr>
                <w:rFonts w:eastAsia="Times New Roman"/>
                <w:i/>
                <w:iCs/>
                <w:noProof/>
                <w:sz w:val="16"/>
                <w:szCs w:val="16"/>
                <w:lang w:val="sr-Cyrl-RS"/>
              </w:rPr>
              <w:br/>
              <w:t>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7.672.000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3.237.000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42,2</w:t>
            </w:r>
          </w:p>
        </w:tc>
      </w:tr>
      <w:tr w:rsidR="002817D4" w:rsidRPr="002817D4" w:rsidTr="002817D4">
        <w:trPr>
          <w:trHeight w:val="149"/>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1.7. Трансфери осталим нивоима власти</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463</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120.540.955.115</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114.998.549.000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119.198.101.250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103,7</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4,9</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98,9</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lastRenderedPageBreak/>
              <w:t xml:space="preserve">од тога: трансфери осталим нивоима </w:t>
            </w:r>
            <w:r w:rsidRPr="002817D4">
              <w:rPr>
                <w:rFonts w:eastAsia="Times New Roman"/>
                <w:i/>
                <w:iCs/>
                <w:noProof/>
                <w:sz w:val="16"/>
                <w:szCs w:val="16"/>
                <w:lang w:val="sr-Cyrl-RS"/>
              </w:rPr>
              <w:br/>
              <w:t>власти у систему 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120.501.051.115</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119.171.734.250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4,9</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98,9</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 xml:space="preserve">од тога: трансфери осталим нивоима </w:t>
            </w:r>
            <w:r w:rsidRPr="002817D4">
              <w:rPr>
                <w:rFonts w:eastAsia="Times New Roman"/>
                <w:i/>
                <w:iCs/>
                <w:noProof/>
                <w:sz w:val="16"/>
                <w:szCs w:val="16"/>
                <w:lang w:val="sr-Cyrl-RS"/>
              </w:rPr>
              <w:br/>
              <w:t>власти ван система 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39.904.000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26.367.000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66,1</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Ненаменски трансфери општинама и градовима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463</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39.356.292.267</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33.844.539.000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38.164.008.616</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112,8</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1,6</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97,0</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Трансфери за запослене у образовању на територији АПВ</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463</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45.311.671.275</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40.329.528.000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40.233.647.594</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99,8</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1,6</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88,8</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Остали трансфери</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463</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35.872.991.573</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40.824.482.000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40.800.445.040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99,9</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1,7</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113,7</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1.8. Дотације организацијама за обавезно социјално осигурање</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464</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283.685.653.036</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324.855.172.000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319.387.411.456</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98,3</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13,2</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112,6</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Републички фонд за пензијско и инвалидско осигурање</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188.268.243.571</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228.123.000.000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228.122.893.363</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100,0</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9,5</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121,2</w:t>
            </w:r>
          </w:p>
        </w:tc>
      </w:tr>
      <w:tr w:rsidR="002817D4" w:rsidRPr="002817D4" w:rsidTr="002817D4">
        <w:trPr>
          <w:trHeight w:val="149"/>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Национална служба за запошљавање</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4.085.410.082</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3.182.844.000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2.562.794.058</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80,5</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0,1</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62,7</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Републички фонд за здравствено осигурање</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83.576.076.139</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84.579.908.000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80.327.101.376</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95,0</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3,3</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96,1</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Фонд за социјално осигурање војних осигураника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336.909.493</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320.000.000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296.162.234</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92,6</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87,9</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Остале дотације</w:t>
            </w:r>
          </w:p>
        </w:tc>
        <w:tc>
          <w:tcPr>
            <w:tcW w:w="939"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7.419.013.751</w:t>
            </w:r>
          </w:p>
        </w:tc>
        <w:tc>
          <w:tcPr>
            <w:tcW w:w="1383"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8.649.420.000</w:t>
            </w:r>
          </w:p>
        </w:tc>
        <w:tc>
          <w:tcPr>
            <w:tcW w:w="1383"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8.078.460.425</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93,4</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0,3</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108,9</w:t>
            </w:r>
          </w:p>
        </w:tc>
      </w:tr>
      <w:tr w:rsidR="002817D4" w:rsidRPr="002817D4" w:rsidTr="002817D4">
        <w:trPr>
          <w:trHeight w:val="149"/>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1.9. Остале дотације и трансфери</w:t>
            </w:r>
          </w:p>
        </w:tc>
        <w:tc>
          <w:tcPr>
            <w:tcW w:w="939"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465</w:t>
            </w:r>
          </w:p>
        </w:tc>
        <w:tc>
          <w:tcPr>
            <w:tcW w:w="1383"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5.064.766.192</w:t>
            </w:r>
          </w:p>
        </w:tc>
        <w:tc>
          <w:tcPr>
            <w:tcW w:w="1383"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5.018.283.000</w:t>
            </w:r>
          </w:p>
        </w:tc>
        <w:tc>
          <w:tcPr>
            <w:tcW w:w="1383"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5.585.188.438</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111,3</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0,2</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110,3</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од тога: остале дотације и трансфери</w:t>
            </w:r>
            <w:r w:rsidRPr="002817D4">
              <w:rPr>
                <w:rFonts w:eastAsia="Times New Roman"/>
                <w:i/>
                <w:iCs/>
                <w:noProof/>
                <w:sz w:val="16"/>
                <w:szCs w:val="16"/>
                <w:lang w:val="sr-Cyrl-RS"/>
              </w:rPr>
              <w:br/>
              <w:t>у систему извршења буџета</w:t>
            </w:r>
          </w:p>
        </w:tc>
        <w:tc>
          <w:tcPr>
            <w:tcW w:w="939"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4.676.891.192</w:t>
            </w:r>
          </w:p>
        </w:tc>
        <w:tc>
          <w:tcPr>
            <w:tcW w:w="1383"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5.212.927.438</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0,2</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111,5</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од тога: остале дотације и трансфери</w:t>
            </w:r>
            <w:r w:rsidRPr="002817D4">
              <w:rPr>
                <w:rFonts w:eastAsia="Times New Roman"/>
                <w:i/>
                <w:iCs/>
                <w:noProof/>
                <w:sz w:val="16"/>
                <w:szCs w:val="16"/>
                <w:lang w:val="sr-Cyrl-RS"/>
              </w:rPr>
              <w:br/>
              <w:t>ван система извршења буџета</w:t>
            </w:r>
          </w:p>
        </w:tc>
        <w:tc>
          <w:tcPr>
            <w:tcW w:w="939"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387.875.000</w:t>
            </w:r>
          </w:p>
        </w:tc>
        <w:tc>
          <w:tcPr>
            <w:tcW w:w="1383"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372.261.000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96,0</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1.10. Социјално осигурање и социјална заштита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47</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160.671.577.343</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183.068.796.000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188.126.913.752</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102,8</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7,8</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117,1</w:t>
            </w:r>
          </w:p>
        </w:tc>
      </w:tr>
      <w:tr w:rsidR="002817D4" w:rsidRPr="002817D4" w:rsidTr="002817D4">
        <w:trPr>
          <w:trHeight w:val="601"/>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 xml:space="preserve">од тога: социјално осигурање и </w:t>
            </w:r>
            <w:r w:rsidRPr="002817D4">
              <w:rPr>
                <w:rFonts w:eastAsia="Times New Roman"/>
                <w:i/>
                <w:iCs/>
                <w:noProof/>
                <w:sz w:val="16"/>
                <w:szCs w:val="16"/>
                <w:lang w:val="sr-Cyrl-RS"/>
              </w:rPr>
              <w:br/>
              <w:t xml:space="preserve">социјална заштита у систему извршења </w:t>
            </w:r>
            <w:r w:rsidRPr="002817D4">
              <w:rPr>
                <w:rFonts w:eastAsia="Times New Roman"/>
                <w:i/>
                <w:iCs/>
                <w:noProof/>
                <w:sz w:val="16"/>
                <w:szCs w:val="16"/>
                <w:lang w:val="sr-Cyrl-RS"/>
              </w:rPr>
              <w:br/>
              <w:t>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159.896.317.343</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187.277.965.752</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7,8</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117,1</w:t>
            </w:r>
          </w:p>
        </w:tc>
      </w:tr>
      <w:tr w:rsidR="002817D4" w:rsidRPr="002817D4" w:rsidTr="002817D4">
        <w:trPr>
          <w:trHeight w:val="45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 xml:space="preserve">од тога: социјално осигурање и </w:t>
            </w:r>
            <w:r w:rsidRPr="002817D4">
              <w:rPr>
                <w:rFonts w:eastAsia="Times New Roman"/>
                <w:i/>
                <w:iCs/>
                <w:noProof/>
                <w:sz w:val="16"/>
                <w:szCs w:val="16"/>
                <w:lang w:val="sr-Cyrl-RS"/>
              </w:rPr>
              <w:br/>
              <w:t xml:space="preserve">социјална заштита ван система </w:t>
            </w:r>
            <w:r w:rsidRPr="002817D4">
              <w:rPr>
                <w:rFonts w:eastAsia="Times New Roman"/>
                <w:i/>
                <w:iCs/>
                <w:noProof/>
                <w:sz w:val="16"/>
                <w:szCs w:val="16"/>
                <w:lang w:val="sr-Cyrl-RS"/>
              </w:rPr>
              <w:br/>
              <w:t>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775.260.000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848.948.000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109,5</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Дечја заштита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94.483.676.135</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113.675.851.000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119.000.980.654</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104,7</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4,9</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125,9</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Борачко - инвалидска заштита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19.335.561.727</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21.673.600.000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21.502.903.675</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99,2</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0,9</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111,2</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Социјална заштита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38.214.014.200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38.031.251.000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37.746.060.001</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99,3</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1,6</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98,8</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Транзициони фонд</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73.996.277</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4.230.000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3.662.720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86,6</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4,9</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Ученички стандард</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938.891.248</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954.755.000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961.860.401</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100,7</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102,4</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Студентски стандард</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1.465.157.142</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1.395.635.000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1.344.229.411</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96,3</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0,1</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91,7</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Стипендије за младе таленте</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970.667.716</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1.073.243.000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1.129.046.209</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105,2</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0,1</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116,3</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Спортске стипендије, награде и признања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1.911.722.879</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2.686.700.000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2.800.673.190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104,2</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0,1</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146,5</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Избегла и расељена лица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774.059.212</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503.438.000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438.353.636</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87,1</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56,6</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Остала социјална заштита из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2.503.830.807</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3.070.093.000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3.199.143.855</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104,2</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0,1</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127,8</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1.11. Остали текући расходи</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43, 48 и 49</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52.562.561.181</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58.332.981.000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42.658.787.936</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73,1</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1,8</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81,2</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 xml:space="preserve">од тога: остали текући расходи у </w:t>
            </w:r>
            <w:r w:rsidRPr="002817D4">
              <w:rPr>
                <w:rFonts w:eastAsia="Times New Roman"/>
                <w:i/>
                <w:iCs/>
                <w:noProof/>
                <w:sz w:val="16"/>
                <w:szCs w:val="16"/>
                <w:lang w:val="sr-Cyrl-RS"/>
              </w:rPr>
              <w:br/>
              <w:t>систему 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52.116.274.181</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42.327.212.936</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1,8</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81,2</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 xml:space="preserve">од тога: остали текући расходи ван </w:t>
            </w:r>
            <w:r w:rsidRPr="002817D4">
              <w:rPr>
                <w:rFonts w:eastAsia="Times New Roman"/>
                <w:i/>
                <w:iCs/>
                <w:noProof/>
                <w:sz w:val="16"/>
                <w:szCs w:val="16"/>
                <w:lang w:val="sr-Cyrl-RS"/>
              </w:rPr>
              <w:br/>
              <w:t>система 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446.287.000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331.575.000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74,3</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Средства резерви</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499</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xml:space="preserve">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3.002.000.000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r>
      <w:tr w:rsidR="002817D4" w:rsidRPr="002817D4" w:rsidTr="0099521E">
        <w:trPr>
          <w:trHeight w:val="301"/>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 Остали текући расходи</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43 и 48</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52.562.561.181</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55.330.981.000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42.658.787.936</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77,1</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1,8</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81,2</w:t>
            </w:r>
          </w:p>
        </w:tc>
      </w:tr>
      <w:tr w:rsidR="002817D4" w:rsidRPr="002817D4" w:rsidTr="002817D4">
        <w:trPr>
          <w:trHeight w:val="149"/>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lastRenderedPageBreak/>
              <w:t>2. Издаци за нефинансијску имовину</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5</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444.737.990.653</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569.856.877.000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573.968.176.781</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100,7</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23,8</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129,1</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од тога: издаци за нефинансијску</w:t>
            </w:r>
            <w:r w:rsidRPr="002817D4">
              <w:rPr>
                <w:rFonts w:eastAsia="Times New Roman"/>
                <w:i/>
                <w:iCs/>
                <w:noProof/>
                <w:sz w:val="16"/>
                <w:szCs w:val="16"/>
                <w:lang w:val="sr-Cyrl-RS"/>
              </w:rPr>
              <w:br/>
              <w:t>имовину у систему 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439.412.906.653</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570.023.394.781</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23,6</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129,7</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hideMark/>
          </w:tcPr>
          <w:p w:rsidR="002817D4" w:rsidRPr="002817D4" w:rsidRDefault="002817D4" w:rsidP="002817D4">
            <w:pPr>
              <w:rPr>
                <w:rFonts w:eastAsia="Times New Roman"/>
                <w:i/>
                <w:iCs/>
                <w:noProof/>
                <w:sz w:val="16"/>
                <w:szCs w:val="16"/>
                <w:lang w:val="sr-Cyrl-RS"/>
              </w:rPr>
            </w:pPr>
            <w:r w:rsidRPr="002817D4">
              <w:rPr>
                <w:rFonts w:eastAsia="Times New Roman"/>
                <w:i/>
                <w:iCs/>
                <w:noProof/>
                <w:sz w:val="16"/>
                <w:szCs w:val="16"/>
                <w:lang w:val="sr-Cyrl-RS"/>
              </w:rPr>
              <w:t xml:space="preserve">од тога: издаци за нефинансијску </w:t>
            </w:r>
            <w:r w:rsidRPr="002817D4">
              <w:rPr>
                <w:rFonts w:eastAsia="Times New Roman"/>
                <w:i/>
                <w:iCs/>
                <w:noProof/>
                <w:sz w:val="16"/>
                <w:szCs w:val="16"/>
                <w:lang w:val="sr-Cyrl-RS"/>
              </w:rPr>
              <w:br/>
              <w:t>имовину ван система извршења буџета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5.325.084.000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 </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3.944.782.000</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 </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0,2</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74,1</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3. Издаци за отплату главнице (у циљу спровођења јавних политика)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61</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23.827.126.761</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28.500.000.000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27.933.131.455</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98,0</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1,2</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117,2</w:t>
            </w:r>
          </w:p>
        </w:tc>
      </w:tr>
      <w:tr w:rsidR="002817D4" w:rsidRPr="002817D4" w:rsidTr="002817D4">
        <w:trPr>
          <w:trHeight w:val="3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2817D4" w:rsidRPr="002817D4" w:rsidRDefault="002817D4" w:rsidP="002817D4">
            <w:pPr>
              <w:rPr>
                <w:rFonts w:eastAsia="Times New Roman"/>
                <w:noProof/>
                <w:sz w:val="16"/>
                <w:szCs w:val="16"/>
                <w:lang w:val="sr-Cyrl-RS"/>
              </w:rPr>
            </w:pPr>
            <w:r w:rsidRPr="002817D4">
              <w:rPr>
                <w:rFonts w:eastAsia="Times New Roman"/>
                <w:noProof/>
                <w:sz w:val="16"/>
                <w:szCs w:val="16"/>
                <w:lang w:val="sr-Cyrl-RS"/>
              </w:rPr>
              <w:t>4. Издаци за набавку финансијске имовине (у циљу спровођења јавних политика)</w:t>
            </w:r>
          </w:p>
        </w:tc>
        <w:tc>
          <w:tcPr>
            <w:tcW w:w="93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62</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70.639.110.908</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18.570.727.000</w:t>
            </w:r>
          </w:p>
        </w:tc>
        <w:tc>
          <w:tcPr>
            <w:tcW w:w="13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right"/>
              <w:rPr>
                <w:rFonts w:eastAsia="Times New Roman"/>
                <w:noProof/>
                <w:sz w:val="16"/>
                <w:szCs w:val="16"/>
                <w:lang w:val="sr-Cyrl-RS"/>
              </w:rPr>
            </w:pPr>
            <w:r w:rsidRPr="002817D4">
              <w:rPr>
                <w:rFonts w:eastAsia="Times New Roman"/>
                <w:noProof/>
                <w:sz w:val="16"/>
                <w:szCs w:val="16"/>
                <w:lang w:val="sr-Cyrl-RS"/>
              </w:rPr>
              <w:t>24.001.816.938</w:t>
            </w:r>
          </w:p>
        </w:tc>
        <w:tc>
          <w:tcPr>
            <w:tcW w:w="683"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129,2</w:t>
            </w:r>
          </w:p>
        </w:tc>
        <w:tc>
          <w:tcPr>
            <w:tcW w:w="709"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1,0</w:t>
            </w:r>
          </w:p>
        </w:tc>
        <w:tc>
          <w:tcPr>
            <w:tcW w:w="684" w:type="dxa"/>
            <w:tcBorders>
              <w:top w:val="nil"/>
              <w:left w:val="nil"/>
              <w:bottom w:val="single" w:sz="4" w:space="0" w:color="auto"/>
              <w:right w:val="single" w:sz="4" w:space="0" w:color="auto"/>
            </w:tcBorders>
            <w:shd w:val="clear" w:color="auto" w:fill="auto"/>
            <w:noWrap/>
            <w:vAlign w:val="center"/>
            <w:hideMark/>
          </w:tcPr>
          <w:p w:rsidR="002817D4" w:rsidRPr="002817D4" w:rsidRDefault="002817D4" w:rsidP="002817D4">
            <w:pPr>
              <w:jc w:val="center"/>
              <w:rPr>
                <w:rFonts w:eastAsia="Times New Roman"/>
                <w:noProof/>
                <w:sz w:val="16"/>
                <w:szCs w:val="16"/>
                <w:lang w:val="sr-Cyrl-RS"/>
              </w:rPr>
            </w:pPr>
            <w:r w:rsidRPr="002817D4">
              <w:rPr>
                <w:rFonts w:eastAsia="Times New Roman"/>
                <w:noProof/>
                <w:sz w:val="16"/>
                <w:szCs w:val="16"/>
                <w:lang w:val="sr-Cyrl-RS"/>
              </w:rPr>
              <w:t>34,0</w:t>
            </w:r>
          </w:p>
        </w:tc>
      </w:tr>
    </w:tbl>
    <w:p w:rsidR="007F2BBA" w:rsidRDefault="007F2BBA" w:rsidP="00843383">
      <w:pPr>
        <w:rPr>
          <w:noProof/>
          <w:lang w:val="sr-Cyrl-RS"/>
        </w:rPr>
      </w:pPr>
    </w:p>
    <w:p w:rsidR="000948A6" w:rsidRDefault="000948A6" w:rsidP="00843383">
      <w:pPr>
        <w:rPr>
          <w:noProof/>
          <w:lang w:val="sr-Cyrl-RS"/>
        </w:rPr>
      </w:pPr>
    </w:p>
    <w:p w:rsidR="000948A6" w:rsidRDefault="000948A6" w:rsidP="00843383">
      <w:pPr>
        <w:rPr>
          <w:noProof/>
          <w:lang w:val="sr-Cyrl-RS"/>
        </w:rPr>
      </w:pPr>
    </w:p>
    <w:p w:rsidR="000948A6" w:rsidRPr="002817D4" w:rsidRDefault="000948A6" w:rsidP="00843383">
      <w:pPr>
        <w:rPr>
          <w:noProof/>
          <w:lang w:val="sr-Cyrl-RS"/>
        </w:rPr>
      </w:pPr>
    </w:p>
    <w:p w:rsidR="00843383" w:rsidRPr="002817D4" w:rsidRDefault="001A1D0A" w:rsidP="000948A6">
      <w:pPr>
        <w:jc w:val="center"/>
        <w:rPr>
          <w:noProof/>
          <w:lang w:val="sr-Cyrl-RS" w:eastAsia="sr-Latn-RS"/>
        </w:rPr>
      </w:pPr>
      <w:r w:rsidRPr="002817D4">
        <w:rPr>
          <w:noProof/>
          <w:lang w:val="sr-Latn-RS" w:eastAsia="sr-Latn-RS"/>
        </w:rPr>
        <w:drawing>
          <wp:inline distT="0" distB="0" distL="0" distR="0" wp14:anchorId="55DEA08F" wp14:editId="0F0EEC72">
            <wp:extent cx="5783385" cy="4564185"/>
            <wp:effectExtent l="0" t="0" r="8255" b="825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D38D5" w:rsidRPr="002817D4" w:rsidRDefault="002D38D5" w:rsidP="00843383">
      <w:pPr>
        <w:jc w:val="center"/>
        <w:rPr>
          <w:noProof/>
          <w:lang w:val="sr-Cyrl-RS" w:eastAsia="sr-Latn-RS"/>
        </w:rPr>
      </w:pPr>
    </w:p>
    <w:p w:rsidR="00C45903" w:rsidRPr="002817D4" w:rsidRDefault="001A1D0A" w:rsidP="000948A6">
      <w:pPr>
        <w:jc w:val="center"/>
        <w:rPr>
          <w:noProof/>
          <w:lang w:val="sr-Cyrl-RS"/>
        </w:rPr>
      </w:pPr>
      <w:r w:rsidRPr="002817D4">
        <w:rPr>
          <w:noProof/>
          <w:lang w:val="sr-Latn-RS" w:eastAsia="sr-Latn-RS"/>
        </w:rPr>
        <w:lastRenderedPageBreak/>
        <w:drawing>
          <wp:inline distT="0" distB="0" distL="0" distR="0" wp14:anchorId="3DA92579" wp14:editId="1E6ABB96">
            <wp:extent cx="5970270" cy="4251960"/>
            <wp:effectExtent l="0" t="0" r="11430" b="1524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43383" w:rsidRPr="002817D4" w:rsidRDefault="00843383" w:rsidP="00C45903">
      <w:pPr>
        <w:ind w:firstLine="720"/>
        <w:jc w:val="both"/>
        <w:rPr>
          <w:noProof/>
          <w:lang w:val="sr-Cyrl-RS"/>
        </w:rPr>
      </w:pPr>
      <w:r w:rsidRPr="002817D4">
        <w:rPr>
          <w:noProof/>
          <w:lang w:val="sr-Cyrl-RS"/>
        </w:rPr>
        <w:t>Укупни расходи и издаци буџета, издаци за отплату главнице (у циљу спровођења јавних политика) и издаци за набавку финансијске имовине (у циљу спровођења јавних по</w:t>
      </w:r>
      <w:r w:rsidR="001A1D0A" w:rsidRPr="002817D4">
        <w:rPr>
          <w:noProof/>
          <w:lang w:val="sr-Cyrl-RS"/>
        </w:rPr>
        <w:t>литика) Републике Србије за 2024</w:t>
      </w:r>
      <w:r w:rsidRPr="002817D4">
        <w:rPr>
          <w:noProof/>
          <w:lang w:val="sr-Cyrl-RS"/>
        </w:rPr>
        <w:t xml:space="preserve">. годину извршени су у износу од </w:t>
      </w:r>
      <w:r w:rsidR="007268D3" w:rsidRPr="002817D4">
        <w:rPr>
          <w:noProof/>
          <w:lang w:val="sr-Cyrl-RS"/>
        </w:rPr>
        <w:t>2.410.244,0</w:t>
      </w:r>
      <w:r w:rsidRPr="002817D4">
        <w:rPr>
          <w:noProof/>
          <w:lang w:val="sr-Cyrl-RS"/>
        </w:rPr>
        <w:t xml:space="preserve"> мил. динара, што је за </w:t>
      </w:r>
      <w:r w:rsidR="007268D3" w:rsidRPr="002817D4">
        <w:rPr>
          <w:noProof/>
          <w:lang w:val="sr-Cyrl-RS"/>
        </w:rPr>
        <w:t>1,1</w:t>
      </w:r>
      <w:r w:rsidRPr="002817D4">
        <w:rPr>
          <w:noProof/>
          <w:lang w:val="sr-Cyrl-RS"/>
        </w:rPr>
        <w:t xml:space="preserve">% </w:t>
      </w:r>
      <w:r w:rsidR="007268D3" w:rsidRPr="002817D4">
        <w:rPr>
          <w:noProof/>
          <w:lang w:val="sr-Cyrl-RS"/>
        </w:rPr>
        <w:t>мање</w:t>
      </w:r>
      <w:r w:rsidRPr="002817D4">
        <w:rPr>
          <w:noProof/>
          <w:lang w:val="sr-Cyrl-RS"/>
        </w:rPr>
        <w:t xml:space="preserve"> у односу на план, а од чега укупни расходи и издаци ван система извршења буџета износе </w:t>
      </w:r>
      <w:r w:rsidR="007268D3" w:rsidRPr="002817D4">
        <w:rPr>
          <w:noProof/>
          <w:lang w:val="sr-Cyrl-RS"/>
        </w:rPr>
        <w:t>56.659,1</w:t>
      </w:r>
      <w:r w:rsidRPr="002817D4">
        <w:rPr>
          <w:noProof/>
          <w:lang w:val="sr-Cyrl-RS"/>
        </w:rPr>
        <w:t xml:space="preserve"> мил. динара. </w:t>
      </w:r>
    </w:p>
    <w:p w:rsidR="00843383" w:rsidRPr="002817D4" w:rsidRDefault="00843383" w:rsidP="00843383">
      <w:pPr>
        <w:widowControl w:val="0"/>
        <w:jc w:val="both"/>
        <w:rPr>
          <w:noProof/>
          <w:lang w:val="sr-Cyrl-RS"/>
        </w:rPr>
      </w:pPr>
      <w:r w:rsidRPr="002817D4">
        <w:rPr>
          <w:noProof/>
          <w:lang w:val="sr-Cyrl-RS"/>
        </w:rPr>
        <w:tab/>
        <w:t xml:space="preserve">Извршење расхода и издатака у систему извршења буџета је у оквирима планираног нивоа. </w:t>
      </w:r>
    </w:p>
    <w:p w:rsidR="00843383" w:rsidRPr="002817D4" w:rsidRDefault="00843383" w:rsidP="00843383">
      <w:pPr>
        <w:widowControl w:val="0"/>
        <w:jc w:val="both"/>
        <w:rPr>
          <w:noProof/>
          <w:lang w:val="sr-Cyrl-RS"/>
        </w:rPr>
      </w:pPr>
    </w:p>
    <w:p w:rsidR="00843383" w:rsidRPr="002817D4" w:rsidRDefault="00843383" w:rsidP="00843383">
      <w:pPr>
        <w:widowControl w:val="0"/>
        <w:jc w:val="both"/>
        <w:rPr>
          <w:noProof/>
          <w:sz w:val="22"/>
          <w:lang w:val="sr-Cyrl-RS"/>
        </w:rPr>
      </w:pPr>
      <w:r w:rsidRPr="002817D4">
        <w:rPr>
          <w:b/>
          <w:noProof/>
          <w:lang w:val="sr-Cyrl-RS"/>
        </w:rPr>
        <w:t>Табела 3. Извршење укупних расхода и издатака</w:t>
      </w:r>
      <w:r w:rsidR="007268D3" w:rsidRPr="002817D4">
        <w:rPr>
          <w:b/>
          <w:noProof/>
          <w:lang w:val="sr-Cyrl-RS"/>
        </w:rPr>
        <w:t xml:space="preserve"> буџета Републике Србије за 2024</w:t>
      </w:r>
      <w:r w:rsidRPr="002817D4">
        <w:rPr>
          <w:b/>
          <w:noProof/>
          <w:lang w:val="sr-Cyrl-RS"/>
        </w:rPr>
        <w:t>. годину:</w:t>
      </w:r>
    </w:p>
    <w:p w:rsidR="00843383" w:rsidRPr="002817D4" w:rsidRDefault="00843383" w:rsidP="00843383">
      <w:pPr>
        <w:tabs>
          <w:tab w:val="left" w:pos="1440"/>
        </w:tabs>
        <w:jc w:val="right"/>
        <w:rPr>
          <w:noProof/>
          <w:sz w:val="20"/>
          <w:szCs w:val="20"/>
          <w:lang w:val="sr-Cyrl-RS"/>
        </w:rPr>
      </w:pPr>
      <w:r w:rsidRPr="002817D4">
        <w:rPr>
          <w:noProof/>
          <w:sz w:val="20"/>
          <w:szCs w:val="20"/>
          <w:lang w:val="sr-Cyrl-RS"/>
        </w:rPr>
        <w:t>у динарима</w:t>
      </w:r>
    </w:p>
    <w:tbl>
      <w:tblPr>
        <w:tblW w:w="9571" w:type="dxa"/>
        <w:tblLook w:val="04A0" w:firstRow="1" w:lastRow="0" w:firstColumn="1" w:lastColumn="0" w:noHBand="0" w:noVBand="1"/>
      </w:tblPr>
      <w:tblGrid>
        <w:gridCol w:w="630"/>
        <w:gridCol w:w="2148"/>
        <w:gridCol w:w="1116"/>
        <w:gridCol w:w="1176"/>
        <w:gridCol w:w="1116"/>
        <w:gridCol w:w="1196"/>
        <w:gridCol w:w="1116"/>
        <w:gridCol w:w="561"/>
        <w:gridCol w:w="630"/>
      </w:tblGrid>
      <w:tr w:rsidR="007268D3" w:rsidRPr="002817D4" w:rsidTr="009F6798">
        <w:trPr>
          <w:trHeight w:val="390"/>
          <w:tblHeader/>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7268D3" w:rsidRPr="002817D4" w:rsidRDefault="007268D3" w:rsidP="007268D3">
            <w:pPr>
              <w:jc w:val="center"/>
              <w:rPr>
                <w:rFonts w:eastAsia="Times New Roman"/>
                <w:noProof/>
                <w:color w:val="000000"/>
                <w:sz w:val="14"/>
                <w:szCs w:val="14"/>
                <w:lang w:val="sr-Cyrl-RS"/>
              </w:rPr>
            </w:pPr>
            <w:r w:rsidRPr="002817D4">
              <w:rPr>
                <w:rFonts w:eastAsia="Times New Roman"/>
                <w:noProof/>
                <w:color w:val="000000"/>
                <w:sz w:val="14"/>
                <w:szCs w:val="14"/>
                <w:lang w:val="sr-Cyrl-RS"/>
              </w:rPr>
              <w:t>Класификација</w:t>
            </w:r>
          </w:p>
        </w:tc>
        <w:tc>
          <w:tcPr>
            <w:tcW w:w="21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6"/>
                <w:szCs w:val="16"/>
                <w:lang w:val="sr-Cyrl-RS"/>
              </w:rPr>
            </w:pPr>
            <w:r w:rsidRPr="002817D4">
              <w:rPr>
                <w:rFonts w:eastAsia="Times New Roman"/>
                <w:noProof/>
                <w:color w:val="000000"/>
                <w:sz w:val="16"/>
                <w:szCs w:val="16"/>
                <w:lang w:val="sr-Cyrl-RS"/>
              </w:rPr>
              <w:t>ОПИС</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6"/>
                <w:szCs w:val="16"/>
                <w:lang w:val="sr-Cyrl-RS"/>
              </w:rPr>
            </w:pPr>
            <w:r w:rsidRPr="002817D4">
              <w:rPr>
                <w:rFonts w:eastAsia="Times New Roman"/>
                <w:noProof/>
                <w:color w:val="000000"/>
                <w:sz w:val="16"/>
                <w:szCs w:val="16"/>
                <w:lang w:val="sr-Cyrl-RS"/>
              </w:rPr>
              <w:t>Апропријације</w:t>
            </w:r>
          </w:p>
        </w:tc>
        <w:tc>
          <w:tcPr>
            <w:tcW w:w="3354" w:type="dxa"/>
            <w:gridSpan w:val="3"/>
            <w:tcBorders>
              <w:top w:val="single" w:sz="4" w:space="0" w:color="auto"/>
              <w:left w:val="nil"/>
              <w:bottom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6"/>
                <w:szCs w:val="16"/>
                <w:lang w:val="sr-Cyrl-RS"/>
              </w:rPr>
            </w:pPr>
            <w:r w:rsidRPr="002817D4">
              <w:rPr>
                <w:rFonts w:eastAsia="Times New Roman"/>
                <w:noProof/>
                <w:color w:val="000000"/>
                <w:sz w:val="16"/>
                <w:szCs w:val="16"/>
                <w:lang w:val="sr-Cyrl-RS"/>
              </w:rPr>
              <w:t>Извршење</w:t>
            </w:r>
          </w:p>
        </w:tc>
        <w:tc>
          <w:tcPr>
            <w:tcW w:w="1171" w:type="dxa"/>
            <w:gridSpan w:val="2"/>
            <w:tcBorders>
              <w:top w:val="single" w:sz="4" w:space="0" w:color="auto"/>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 извршења</w:t>
            </w:r>
          </w:p>
        </w:tc>
      </w:tr>
      <w:tr w:rsidR="007268D3" w:rsidRPr="002817D4" w:rsidTr="000B4651">
        <w:trPr>
          <w:trHeight w:val="360"/>
          <w:tblHead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7268D3" w:rsidRPr="002817D4" w:rsidRDefault="007268D3" w:rsidP="007268D3">
            <w:pPr>
              <w:rPr>
                <w:rFonts w:eastAsia="Times New Roman"/>
                <w:noProof/>
                <w:color w:val="000000"/>
                <w:sz w:val="14"/>
                <w:szCs w:val="14"/>
                <w:lang w:val="sr-Cyrl-RS"/>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7268D3" w:rsidRPr="002817D4" w:rsidRDefault="007268D3" w:rsidP="007268D3">
            <w:pPr>
              <w:rPr>
                <w:rFonts w:eastAsia="Times New Roman"/>
                <w:noProof/>
                <w:color w:val="000000"/>
                <w:sz w:val="16"/>
                <w:szCs w:val="16"/>
                <w:lang w:val="sr-Cyrl-RS"/>
              </w:rPr>
            </w:pPr>
          </w:p>
        </w:tc>
        <w:tc>
          <w:tcPr>
            <w:tcW w:w="1092" w:type="dxa"/>
            <w:vMerge w:val="restart"/>
            <w:tcBorders>
              <w:top w:val="nil"/>
              <w:left w:val="single" w:sz="4" w:space="0" w:color="auto"/>
              <w:bottom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4"/>
                <w:szCs w:val="14"/>
                <w:lang w:val="sr-Cyrl-RS"/>
              </w:rPr>
            </w:pPr>
            <w:r w:rsidRPr="002817D4">
              <w:rPr>
                <w:rFonts w:eastAsia="Times New Roman"/>
                <w:noProof/>
                <w:color w:val="000000"/>
                <w:sz w:val="14"/>
                <w:szCs w:val="14"/>
                <w:lang w:val="sr-Cyrl-RS"/>
              </w:rPr>
              <w:t>Закон</w:t>
            </w:r>
          </w:p>
        </w:tc>
        <w:tc>
          <w:tcPr>
            <w:tcW w:w="1176"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4"/>
                <w:szCs w:val="14"/>
                <w:lang w:val="sr-Cyrl-RS"/>
              </w:rPr>
            </w:pPr>
            <w:r w:rsidRPr="002817D4">
              <w:rPr>
                <w:rFonts w:eastAsia="Times New Roman"/>
                <w:noProof/>
                <w:color w:val="000000"/>
                <w:sz w:val="14"/>
                <w:szCs w:val="14"/>
                <w:lang w:val="sr-Cyrl-RS"/>
              </w:rPr>
              <w:t>Текуће</w:t>
            </w:r>
          </w:p>
        </w:tc>
        <w:tc>
          <w:tcPr>
            <w:tcW w:w="1092" w:type="dxa"/>
            <w:vMerge w:val="restart"/>
            <w:tcBorders>
              <w:top w:val="nil"/>
              <w:left w:val="single" w:sz="4" w:space="0" w:color="auto"/>
              <w:bottom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4"/>
                <w:szCs w:val="14"/>
                <w:lang w:val="sr-Cyrl-RS"/>
              </w:rPr>
            </w:pPr>
            <w:r w:rsidRPr="002817D4">
              <w:rPr>
                <w:rFonts w:eastAsia="Times New Roman"/>
                <w:noProof/>
                <w:color w:val="000000"/>
                <w:sz w:val="14"/>
                <w:szCs w:val="14"/>
                <w:lang w:val="sr-Cyrl-RS"/>
              </w:rPr>
              <w:t>Буџет</w:t>
            </w:r>
          </w:p>
        </w:tc>
        <w:tc>
          <w:tcPr>
            <w:tcW w:w="1170" w:type="dxa"/>
            <w:vMerge w:val="restart"/>
            <w:tcBorders>
              <w:top w:val="nil"/>
              <w:left w:val="single" w:sz="4" w:space="0" w:color="auto"/>
              <w:bottom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4"/>
                <w:szCs w:val="14"/>
                <w:lang w:val="sr-Cyrl-RS"/>
              </w:rPr>
            </w:pPr>
            <w:r w:rsidRPr="002817D4">
              <w:rPr>
                <w:rFonts w:eastAsia="Times New Roman"/>
                <w:noProof/>
                <w:color w:val="000000"/>
                <w:sz w:val="14"/>
                <w:szCs w:val="14"/>
                <w:lang w:val="sr-Cyrl-RS"/>
              </w:rPr>
              <w:t>Расходи и издаци из консолидованих извештаја</w:t>
            </w:r>
          </w:p>
        </w:tc>
        <w:tc>
          <w:tcPr>
            <w:tcW w:w="1092" w:type="dxa"/>
            <w:tcBorders>
              <w:left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4"/>
                <w:szCs w:val="14"/>
                <w:lang w:val="sr-Cyrl-RS"/>
              </w:rPr>
            </w:pPr>
            <w:r w:rsidRPr="002817D4">
              <w:rPr>
                <w:rFonts w:eastAsia="Times New Roman"/>
                <w:noProof/>
                <w:color w:val="000000"/>
                <w:sz w:val="14"/>
                <w:szCs w:val="14"/>
                <w:lang w:val="sr-Cyrl-RS"/>
              </w:rPr>
              <w:t>Укупна</w:t>
            </w:r>
          </w:p>
        </w:tc>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буџета</w:t>
            </w:r>
          </w:p>
        </w:tc>
        <w:tc>
          <w:tcPr>
            <w:tcW w:w="619" w:type="dxa"/>
            <w:tcBorders>
              <w:top w:val="nil"/>
              <w:left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0"/>
                <w:szCs w:val="10"/>
                <w:lang w:val="sr-Cyrl-RS"/>
              </w:rPr>
            </w:pPr>
            <w:r w:rsidRPr="002817D4">
              <w:rPr>
                <w:rFonts w:eastAsia="Times New Roman"/>
                <w:noProof/>
                <w:color w:val="000000"/>
                <w:sz w:val="10"/>
                <w:szCs w:val="10"/>
                <w:lang w:val="sr-Cyrl-RS"/>
              </w:rPr>
              <w:t>Укупних</w:t>
            </w:r>
          </w:p>
        </w:tc>
      </w:tr>
      <w:tr w:rsidR="007268D3" w:rsidRPr="002817D4" w:rsidTr="0099521E">
        <w:trPr>
          <w:trHeight w:val="169"/>
          <w:tblHeader/>
        </w:trPr>
        <w:tc>
          <w:tcPr>
            <w:tcW w:w="630" w:type="dxa"/>
            <w:vMerge/>
            <w:tcBorders>
              <w:top w:val="single" w:sz="4" w:space="0" w:color="auto"/>
              <w:left w:val="single" w:sz="4" w:space="0" w:color="auto"/>
              <w:bottom w:val="single" w:sz="4" w:space="0" w:color="auto"/>
              <w:right w:val="single" w:sz="4" w:space="0" w:color="auto"/>
            </w:tcBorders>
            <w:vAlign w:val="center"/>
            <w:hideMark/>
          </w:tcPr>
          <w:p w:rsidR="007268D3" w:rsidRPr="002817D4" w:rsidRDefault="007268D3" w:rsidP="007268D3">
            <w:pPr>
              <w:rPr>
                <w:rFonts w:eastAsia="Times New Roman"/>
                <w:noProof/>
                <w:color w:val="000000"/>
                <w:sz w:val="14"/>
                <w:szCs w:val="14"/>
                <w:lang w:val="sr-Cyrl-RS"/>
              </w:rPr>
            </w:pPr>
          </w:p>
        </w:tc>
        <w:tc>
          <w:tcPr>
            <w:tcW w:w="2148" w:type="dxa"/>
            <w:vMerge/>
            <w:tcBorders>
              <w:top w:val="single" w:sz="4" w:space="0" w:color="auto"/>
              <w:left w:val="single" w:sz="4" w:space="0" w:color="auto"/>
              <w:bottom w:val="single" w:sz="4" w:space="0" w:color="auto"/>
              <w:right w:val="single" w:sz="4" w:space="0" w:color="auto"/>
            </w:tcBorders>
            <w:vAlign w:val="center"/>
            <w:hideMark/>
          </w:tcPr>
          <w:p w:rsidR="007268D3" w:rsidRPr="002817D4" w:rsidRDefault="007268D3" w:rsidP="007268D3">
            <w:pPr>
              <w:rPr>
                <w:rFonts w:eastAsia="Times New Roman"/>
                <w:noProof/>
                <w:color w:val="000000"/>
                <w:sz w:val="16"/>
                <w:szCs w:val="16"/>
                <w:lang w:val="sr-Cyrl-RS"/>
              </w:rPr>
            </w:pPr>
          </w:p>
        </w:tc>
        <w:tc>
          <w:tcPr>
            <w:tcW w:w="1092" w:type="dxa"/>
            <w:vMerge/>
            <w:tcBorders>
              <w:top w:val="nil"/>
              <w:left w:val="single" w:sz="4" w:space="0" w:color="auto"/>
              <w:bottom w:val="single" w:sz="4" w:space="0" w:color="auto"/>
              <w:right w:val="single" w:sz="4" w:space="0" w:color="auto"/>
            </w:tcBorders>
            <w:vAlign w:val="center"/>
            <w:hideMark/>
          </w:tcPr>
          <w:p w:rsidR="007268D3" w:rsidRPr="002817D4" w:rsidRDefault="007268D3" w:rsidP="007268D3">
            <w:pPr>
              <w:rPr>
                <w:rFonts w:eastAsia="Times New Roman"/>
                <w:noProof/>
                <w:color w:val="000000"/>
                <w:sz w:val="14"/>
                <w:szCs w:val="14"/>
                <w:lang w:val="sr-Cyrl-RS"/>
              </w:rPr>
            </w:pPr>
          </w:p>
        </w:tc>
        <w:tc>
          <w:tcPr>
            <w:tcW w:w="1176"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4"/>
                <w:szCs w:val="14"/>
                <w:lang w:val="sr-Cyrl-RS"/>
              </w:rPr>
            </w:pPr>
            <w:r w:rsidRPr="002817D4">
              <w:rPr>
                <w:rFonts w:eastAsia="Times New Roman"/>
                <w:noProof/>
                <w:color w:val="000000"/>
                <w:sz w:val="14"/>
                <w:szCs w:val="14"/>
                <w:lang w:val="sr-Cyrl-RS"/>
              </w:rPr>
              <w:t>апропријације</w:t>
            </w:r>
          </w:p>
        </w:tc>
        <w:tc>
          <w:tcPr>
            <w:tcW w:w="1092" w:type="dxa"/>
            <w:vMerge/>
            <w:tcBorders>
              <w:top w:val="nil"/>
              <w:left w:val="single" w:sz="4" w:space="0" w:color="auto"/>
              <w:bottom w:val="single" w:sz="4" w:space="0" w:color="auto"/>
              <w:right w:val="single" w:sz="4" w:space="0" w:color="auto"/>
            </w:tcBorders>
            <w:vAlign w:val="center"/>
            <w:hideMark/>
          </w:tcPr>
          <w:p w:rsidR="007268D3" w:rsidRPr="002817D4" w:rsidRDefault="007268D3" w:rsidP="007268D3">
            <w:pPr>
              <w:rPr>
                <w:rFonts w:eastAsia="Times New Roman"/>
                <w:noProof/>
                <w:color w:val="000000"/>
                <w:sz w:val="14"/>
                <w:szCs w:val="14"/>
                <w:lang w:val="sr-Cyrl-RS"/>
              </w:rPr>
            </w:pPr>
          </w:p>
        </w:tc>
        <w:tc>
          <w:tcPr>
            <w:tcW w:w="1170" w:type="dxa"/>
            <w:vMerge/>
            <w:tcBorders>
              <w:top w:val="nil"/>
              <w:left w:val="single" w:sz="4" w:space="0" w:color="auto"/>
              <w:bottom w:val="single" w:sz="4" w:space="0" w:color="auto"/>
              <w:right w:val="single" w:sz="4" w:space="0" w:color="auto"/>
            </w:tcBorders>
            <w:vAlign w:val="center"/>
            <w:hideMark/>
          </w:tcPr>
          <w:p w:rsidR="007268D3" w:rsidRPr="002817D4" w:rsidRDefault="007268D3" w:rsidP="007268D3">
            <w:pPr>
              <w:rPr>
                <w:rFonts w:eastAsia="Times New Roman"/>
                <w:noProof/>
                <w:color w:val="000000"/>
                <w:sz w:val="14"/>
                <w:szCs w:val="14"/>
                <w:lang w:val="sr-Cyrl-RS"/>
              </w:rPr>
            </w:pPr>
          </w:p>
        </w:tc>
        <w:tc>
          <w:tcPr>
            <w:tcW w:w="1092"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4"/>
                <w:szCs w:val="14"/>
                <w:lang w:val="sr-Cyrl-RS"/>
              </w:rPr>
            </w:pPr>
            <w:r w:rsidRPr="002817D4">
              <w:rPr>
                <w:rFonts w:eastAsia="Times New Roman"/>
                <w:noProof/>
                <w:color w:val="000000"/>
                <w:sz w:val="14"/>
                <w:szCs w:val="14"/>
                <w:lang w:val="sr-Cyrl-RS"/>
              </w:rPr>
              <w:t xml:space="preserve"> средства</w:t>
            </w:r>
          </w:p>
        </w:tc>
        <w:tc>
          <w:tcPr>
            <w:tcW w:w="552" w:type="dxa"/>
            <w:vMerge/>
            <w:tcBorders>
              <w:top w:val="nil"/>
              <w:left w:val="single" w:sz="4" w:space="0" w:color="auto"/>
              <w:bottom w:val="single" w:sz="4" w:space="0" w:color="auto"/>
              <w:right w:val="single" w:sz="4" w:space="0" w:color="auto"/>
            </w:tcBorders>
            <w:vAlign w:val="center"/>
            <w:hideMark/>
          </w:tcPr>
          <w:p w:rsidR="007268D3" w:rsidRPr="002817D4" w:rsidRDefault="007268D3" w:rsidP="007268D3">
            <w:pPr>
              <w:rPr>
                <w:rFonts w:eastAsia="Times New Roman"/>
                <w:noProof/>
                <w:color w:val="000000"/>
                <w:sz w:val="12"/>
                <w:szCs w:val="12"/>
                <w:lang w:val="sr-Cyrl-RS"/>
              </w:rPr>
            </w:pPr>
          </w:p>
        </w:tc>
        <w:tc>
          <w:tcPr>
            <w:tcW w:w="619"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0"/>
                <w:szCs w:val="10"/>
                <w:lang w:val="sr-Cyrl-RS"/>
              </w:rPr>
            </w:pPr>
            <w:r w:rsidRPr="002817D4">
              <w:rPr>
                <w:rFonts w:eastAsia="Times New Roman"/>
                <w:noProof/>
                <w:color w:val="000000"/>
                <w:sz w:val="10"/>
                <w:szCs w:val="10"/>
                <w:lang w:val="sr-Cyrl-RS"/>
              </w:rPr>
              <w:t>средстава</w:t>
            </w:r>
          </w:p>
        </w:tc>
      </w:tr>
      <w:tr w:rsidR="007268D3" w:rsidRPr="002817D4" w:rsidTr="009F6798">
        <w:trPr>
          <w:trHeight w:val="150"/>
          <w:tblHeader/>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0"/>
                <w:szCs w:val="10"/>
                <w:lang w:val="sr-Cyrl-RS"/>
              </w:rPr>
            </w:pPr>
            <w:r w:rsidRPr="002817D4">
              <w:rPr>
                <w:rFonts w:eastAsia="Times New Roman"/>
                <w:noProof/>
                <w:color w:val="000000"/>
                <w:sz w:val="10"/>
                <w:szCs w:val="10"/>
                <w:lang w:val="sr-Cyrl-RS"/>
              </w:rPr>
              <w:t>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jc w:val="center"/>
              <w:rPr>
                <w:rFonts w:eastAsia="Times New Roman"/>
                <w:noProof/>
                <w:color w:val="000000"/>
                <w:sz w:val="10"/>
                <w:szCs w:val="10"/>
                <w:lang w:val="sr-Cyrl-RS"/>
              </w:rPr>
            </w:pPr>
            <w:r w:rsidRPr="002817D4">
              <w:rPr>
                <w:rFonts w:eastAsia="Times New Roman"/>
                <w:noProof/>
                <w:color w:val="000000"/>
                <w:sz w:val="10"/>
                <w:szCs w:val="10"/>
                <w:lang w:val="sr-Cyrl-RS"/>
              </w:rPr>
              <w:t>2</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0"/>
                <w:szCs w:val="10"/>
                <w:lang w:val="sr-Cyrl-RS"/>
              </w:rPr>
            </w:pPr>
            <w:r w:rsidRPr="002817D4">
              <w:rPr>
                <w:rFonts w:eastAsia="Times New Roman"/>
                <w:noProof/>
                <w:color w:val="000000"/>
                <w:sz w:val="10"/>
                <w:szCs w:val="10"/>
                <w:lang w:val="sr-Cyrl-RS"/>
              </w:rPr>
              <w:t>3</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0"/>
                <w:szCs w:val="10"/>
                <w:lang w:val="sr-Cyrl-RS"/>
              </w:rPr>
            </w:pPr>
            <w:r w:rsidRPr="002817D4">
              <w:rPr>
                <w:rFonts w:eastAsia="Times New Roman"/>
                <w:noProof/>
                <w:color w:val="000000"/>
                <w:sz w:val="10"/>
                <w:szCs w:val="10"/>
                <w:lang w:val="sr-Cyrl-RS"/>
              </w:rPr>
              <w:t>4</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0"/>
                <w:szCs w:val="10"/>
                <w:lang w:val="sr-Cyrl-RS"/>
              </w:rPr>
            </w:pPr>
            <w:r w:rsidRPr="002817D4">
              <w:rPr>
                <w:rFonts w:eastAsia="Times New Roman"/>
                <w:noProof/>
                <w:color w:val="000000"/>
                <w:sz w:val="10"/>
                <w:szCs w:val="10"/>
                <w:lang w:val="sr-Cyrl-RS"/>
              </w:rPr>
              <w:t>5</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0"/>
                <w:szCs w:val="10"/>
                <w:lang w:val="sr-Cyrl-RS"/>
              </w:rPr>
            </w:pPr>
            <w:r w:rsidRPr="002817D4">
              <w:rPr>
                <w:rFonts w:eastAsia="Times New Roman"/>
                <w:noProof/>
                <w:color w:val="000000"/>
                <w:sz w:val="10"/>
                <w:szCs w:val="10"/>
                <w:lang w:val="sr-Cyrl-RS"/>
              </w:rPr>
              <w:t>6</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0"/>
                <w:szCs w:val="10"/>
                <w:lang w:val="sr-Cyrl-RS"/>
              </w:rPr>
            </w:pPr>
            <w:r w:rsidRPr="002817D4">
              <w:rPr>
                <w:rFonts w:eastAsia="Times New Roman"/>
                <w:noProof/>
                <w:color w:val="000000"/>
                <w:sz w:val="10"/>
                <w:szCs w:val="10"/>
                <w:lang w:val="sr-Cyrl-RS"/>
              </w:rPr>
              <w:t>7</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0"/>
                <w:szCs w:val="10"/>
                <w:lang w:val="sr-Cyrl-RS"/>
              </w:rPr>
            </w:pPr>
            <w:r w:rsidRPr="002817D4">
              <w:rPr>
                <w:rFonts w:eastAsia="Times New Roman"/>
                <w:noProof/>
                <w:color w:val="000000"/>
                <w:sz w:val="10"/>
                <w:szCs w:val="10"/>
                <w:lang w:val="sr-Cyrl-RS"/>
              </w:rPr>
              <w:t>8 (5:4)</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0"/>
                <w:szCs w:val="10"/>
                <w:lang w:val="sr-Cyrl-RS"/>
              </w:rPr>
            </w:pPr>
            <w:r w:rsidRPr="002817D4">
              <w:rPr>
                <w:rFonts w:eastAsia="Times New Roman"/>
                <w:noProof/>
                <w:color w:val="000000"/>
                <w:sz w:val="10"/>
                <w:szCs w:val="10"/>
                <w:lang w:val="sr-Cyrl-RS"/>
              </w:rPr>
              <w:t>9(7:4)</w:t>
            </w:r>
          </w:p>
        </w:tc>
      </w:tr>
      <w:tr w:rsidR="007268D3" w:rsidRPr="002817D4" w:rsidTr="009F6798">
        <w:trPr>
          <w:trHeight w:val="3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411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Плате, додаци и накнаде запослених (зараде)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390.248.722.000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390.127.235.620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380.591.329.760</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13.968.905.000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394.560.234.760</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97,56</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101,14</w:t>
            </w:r>
          </w:p>
        </w:tc>
      </w:tr>
      <w:tr w:rsidR="007268D3" w:rsidRPr="002817D4" w:rsidTr="009F6798">
        <w:trPr>
          <w:trHeight w:val="3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412</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Социјални доприноси на терет послодавца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67.765.008.000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67.706.272.342</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66.052.359.808</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2.098.811.000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0"/>
                <w:szCs w:val="12"/>
                <w:lang w:val="sr-Cyrl-RS"/>
              </w:rPr>
            </w:pPr>
            <w:r w:rsidRPr="002817D4">
              <w:rPr>
                <w:rFonts w:eastAsia="Times New Roman"/>
                <w:noProof/>
                <w:color w:val="000000"/>
                <w:sz w:val="10"/>
                <w:szCs w:val="12"/>
                <w:lang w:val="sr-Cyrl-RS"/>
              </w:rPr>
              <w:t>68.151.170.808</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97,56</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100,66</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413</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Накнаде у натури</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1.974.790.000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1.930.748.702</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679.724.088</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500.474.000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1.180.198.088</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35,21</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61,13</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414</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Социјална давања запосленима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7.921.831.000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8.503.072.036</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7.173.263.815</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999.333.000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8.172.596.815</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84,36</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96,11</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415</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Накнаде трошкова за запослене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18.125.483.000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18.125.020.976</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14.958.073.073</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2.964.829.000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17.922.902.073</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82,53</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98,88</w:t>
            </w:r>
          </w:p>
        </w:tc>
      </w:tr>
      <w:tr w:rsidR="007268D3" w:rsidRPr="002817D4" w:rsidTr="009F6798">
        <w:trPr>
          <w:trHeight w:val="3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416</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Награде запосленима и остали посебни расходи</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5.623.581.000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5.596.313.120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3.925.863.126</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1.663.631.000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5.589.494.126</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70,15</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99,88</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417</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Посланички додатак</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152.273.000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152.273.000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143.822.253</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143.822.253</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94,45</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94,45</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421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Стални трошкови</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52.455.732.000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52.400.366.536</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39.020.136.654</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8.234.641.000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47.254.777.654</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74,47</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90,18</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422</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Трошкови путовања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8.416.932.000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8.249.369.299</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4.380.628.344</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3.186.256.000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7.566.884.344</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53,10</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91,73</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423</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Услуге по уговору</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63.883.676.000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65.399.380.324</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47.902.186.626</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8.001.346.000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55.903.532.626</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73,25</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85,48</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lastRenderedPageBreak/>
              <w:t>424</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Специјализоване услуге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46.574.099.000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47.567.649.160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42.863.196.120</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3.174.485.000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46.037.681.120</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90,11</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96,78</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425</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Текуће поправке и одржавање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19.024.004.000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18.770.787.343</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13.532.489.207</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2.638.043.000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16.170.532.207</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72,09</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86,15</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426</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Материјал</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34.926.233.000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37.006.897.709</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31.544.176.545</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3.690.709.000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35.234.885.545</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85,24</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95,21</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431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Амортизација некретнина и опреме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5.050.000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5.050.000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488.000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488.000</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9,66</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434</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Употреба природне имовине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115.000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115.000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15.519</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21.519</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13,49</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18,71</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441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Отплате домаћих камата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62.503.199.000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62.202.831.255</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62.057.701.811</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1.574.000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62.059.275.811</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99,77</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99,77</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442</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Отплата страних камата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101.200.000.000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98.500.324.000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97.765.291.972</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97.765.291.972</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99,25</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99,25</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443</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Отплата камата по гаранцијама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7.800.000.000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7.400.000.000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7.216.703.591</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7.216.703.591</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97,52</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97,52</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444</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Пратећи трошкови задуживања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13.585.796.000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11.645.062.275</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10.428.200.511</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8.888.000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10.437.088.511</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89,55</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89,63</w:t>
            </w:r>
          </w:p>
        </w:tc>
      </w:tr>
      <w:tr w:rsidR="007268D3" w:rsidRPr="002817D4" w:rsidTr="009F6798">
        <w:trPr>
          <w:trHeight w:val="3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451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Субвенције јавним нефинансијским предузећима и организацијама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179.442.179.000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183.720.116.000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178.569.043.581</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178.569.043.581</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97,20</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97,20</w:t>
            </w:r>
          </w:p>
        </w:tc>
      </w:tr>
      <w:tr w:rsidR="007268D3" w:rsidRPr="002817D4" w:rsidTr="009F6798">
        <w:trPr>
          <w:trHeight w:val="3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452</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Субвенције приватним финансијским институцијама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1.170.000.000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766.000.000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702.121.593</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702.121.593</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91,66</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91,66</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454</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Субвенције приватним предузећима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33.885.172.000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32.573.786.000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32.436.629.143</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32.436.629.143</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99,58</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99,58</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461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Донације страним владама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6.124.100.000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6.197.100.000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6.196.519.155</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6.196.519.155</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99,99</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99,99</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462</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Дотације међународним организацијама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10.344.999.000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10.291.300.292</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10.109.839.359</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3.237.000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10.113.076.359</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98,24</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98,27</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463</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Трансфери осталим нивоима власти</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114.998.549.000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120.272.790.624</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119.171.734.250</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26.367.000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119.198.101.250</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99,08</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99,11</w:t>
            </w:r>
          </w:p>
        </w:tc>
      </w:tr>
      <w:tr w:rsidR="007268D3" w:rsidRPr="002817D4" w:rsidTr="009F6798">
        <w:trPr>
          <w:trHeight w:val="3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464</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Дотације организацијама обавезног социјалног осигурања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324.855.172.000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321.903.866.269</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319.387.411.456</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319.387.411.456</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99,22</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99,22</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465</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Остале дотације и трансфери</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5.018.283.000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5.632.896.859</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5.212.927.438</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372.261.000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5.585.188.438</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92,54</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99,15</w:t>
            </w:r>
          </w:p>
        </w:tc>
      </w:tr>
      <w:tr w:rsidR="007268D3" w:rsidRPr="002817D4" w:rsidTr="009F6798">
        <w:trPr>
          <w:trHeight w:val="49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471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Права из социјалног осигурања (организације за обавезно социјално осигурање)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1.200.000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1.200.000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5.225.000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5.225.000</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435,42</w:t>
            </w:r>
          </w:p>
        </w:tc>
      </w:tr>
      <w:tr w:rsidR="007268D3" w:rsidRPr="002817D4" w:rsidTr="009F6798">
        <w:trPr>
          <w:trHeight w:val="3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472</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Накнаде за социјалну заштиту из буџета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183.067.596.000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188.633.300.651</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187.277.965.752</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843.723.000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188.121.688.752</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99,28</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99,73</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481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Дотације невладиним организацијама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14.411.168.000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16.650.565.236</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16.399.003.801</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18.388.000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16.417.391.801</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98,49</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98,60</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482</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Порези, обавезне таксе и казне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1.108.491.000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902.918.041</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600.866.532</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76.188.000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677.054.532</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66,55</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74,99</w:t>
            </w:r>
          </w:p>
        </w:tc>
      </w:tr>
      <w:tr w:rsidR="007268D3" w:rsidRPr="002817D4" w:rsidTr="009F6798">
        <w:trPr>
          <w:trHeight w:val="3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483</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Новчане казне и пенали по решењу судова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26.180.130.000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16.448.738.545</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14.650.726.903</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175.248.000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14.825.974.903</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89,07</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90,13</w:t>
            </w:r>
          </w:p>
        </w:tc>
      </w:tr>
      <w:tr w:rsidR="007268D3" w:rsidRPr="002817D4" w:rsidTr="009F6798">
        <w:trPr>
          <w:trHeight w:val="495"/>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484</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Накнада штете за повреде или штету насталу услед елементарних непогода или других природних узрока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926.373.000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923.453.000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708.928.847</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52.000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708.980.847</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76,77</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76,77</w:t>
            </w:r>
          </w:p>
        </w:tc>
      </w:tr>
      <w:tr w:rsidR="007268D3" w:rsidRPr="002817D4" w:rsidTr="009F6798">
        <w:trPr>
          <w:trHeight w:val="3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485</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Накнада штете за повреде или штету нанету од стране државних органа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12.699.654.000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10.701.234.576</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9.967.671.335</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61.205.000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10.028.876.335</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93,15</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93,72</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499</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Средства резерве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3.002.000.000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212.297.000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 </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511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Зграде и грађевински објекти</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385.407.781.000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423.950.678.243</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383.393.453.694</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1.670.084.000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385.063.537.694</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90,43</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90,83</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512</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Машине и опрема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133.458.881.000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149.433.152.910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140.752.980.412</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1.988.654.000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142.741.634.412</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94,19</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95,52</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513</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Остале некретнине и опрема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389.125.000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392.647.652</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331.747.101</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22.168.000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353.915.101</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84,49</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90,14</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514</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Култивисана имовина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35.917.000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36.854.000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11.529.071</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2.728.000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14.257.071</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31,28</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38,69</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515</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Нематеријална имовина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22.653.869.000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21.751.352.594</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19.703.687.095</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79.065.000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19.782.752.095</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90,59</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90,95</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521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Робне резерве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6.804.975.000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8.805.722.847</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8.713.769.304</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8.713.769.304</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98,96</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98,96</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522</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Залихе производње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702.861.000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734.514.212</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539.203.408</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95.943.000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635.146.408</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73,41</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86,47</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523</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Залихе робе за даљу продају</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1.986.249.000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2.056.354.651</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1.867.314.585</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86.046.000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1.953.360.585</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90,81</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94,99</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541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Земљиште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18.417.219.000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14.854.610.000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14.709.710.111</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94.000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14.709.804.111</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99,02</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99,03</w:t>
            </w:r>
          </w:p>
        </w:tc>
      </w:tr>
      <w:tr w:rsidR="007268D3" w:rsidRPr="002817D4" w:rsidTr="009F6798">
        <w:trPr>
          <w:trHeight w:val="3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611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Отплата главнице домаћим кредиторима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225.000.000.000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225.000.000.000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164.918.079.977</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164.918.079.977</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73,30</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73,30</w:t>
            </w:r>
          </w:p>
        </w:tc>
      </w:tr>
      <w:tr w:rsidR="007268D3" w:rsidRPr="002817D4" w:rsidTr="009F6798">
        <w:trPr>
          <w:trHeight w:val="33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612</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Отплата главнице страним кредиторима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465.000.000.000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465.000.000.000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153.234.719.859</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153.234.719.859</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32,95</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32,95</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613</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Отплата главнице по гаранцијама</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33.500.000.000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33.500.000.000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30.440.562.434</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30.440.562.434</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90,87</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90,87</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621</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Набавка домаће финансијске имовине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29.299.843.000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47.336.948.420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46.925.030.455</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46.925.030.455</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99,13</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99,13</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622</w:t>
            </w:r>
          </w:p>
        </w:tc>
        <w:tc>
          <w:tcPr>
            <w:tcW w:w="2148" w:type="dxa"/>
            <w:tcBorders>
              <w:top w:val="nil"/>
              <w:left w:val="nil"/>
              <w:bottom w:val="single" w:sz="4" w:space="0" w:color="auto"/>
              <w:right w:val="single" w:sz="4" w:space="0" w:color="auto"/>
            </w:tcBorders>
            <w:shd w:val="clear" w:color="auto" w:fill="auto"/>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Набавка стране финансијске имовине</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7.720.000.000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7.720.000.000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1.491.294.288</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noProof/>
                <w:color w:val="000000"/>
                <w:sz w:val="12"/>
                <w:szCs w:val="12"/>
                <w:lang w:val="sr-Cyrl-RS"/>
              </w:rPr>
            </w:pPr>
            <w:r w:rsidRPr="002817D4">
              <w:rPr>
                <w:rFonts w:eastAsia="Times New Roman"/>
                <w:noProof/>
                <w:color w:val="000000"/>
                <w:sz w:val="12"/>
                <w:szCs w:val="12"/>
                <w:lang w:val="sr-Cyrl-RS"/>
              </w:rPr>
              <w:t>1.491.294.288</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19,32</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19,32</w:t>
            </w:r>
          </w:p>
        </w:tc>
      </w:tr>
      <w:tr w:rsidR="007268D3" w:rsidRPr="002817D4" w:rsidTr="009F6798">
        <w:trPr>
          <w:trHeight w:val="300"/>
        </w:trPr>
        <w:tc>
          <w:tcPr>
            <w:tcW w:w="630" w:type="dxa"/>
            <w:tcBorders>
              <w:top w:val="nil"/>
              <w:left w:val="single" w:sz="4" w:space="0" w:color="auto"/>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2148"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center"/>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b/>
                <w:bCs/>
                <w:noProof/>
                <w:color w:val="000000"/>
                <w:sz w:val="12"/>
                <w:szCs w:val="12"/>
                <w:lang w:val="sr-Cyrl-RS"/>
              </w:rPr>
            </w:pPr>
            <w:r w:rsidRPr="002817D4">
              <w:rPr>
                <w:rFonts w:eastAsia="Times New Roman"/>
                <w:b/>
                <w:bCs/>
                <w:noProof/>
                <w:color w:val="000000"/>
                <w:sz w:val="12"/>
                <w:szCs w:val="12"/>
                <w:lang w:val="sr-Cyrl-RS"/>
              </w:rPr>
              <w:t>3.149.798.310.000</w:t>
            </w:r>
          </w:p>
        </w:tc>
        <w:tc>
          <w:tcPr>
            <w:tcW w:w="1176"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b/>
                <w:bCs/>
                <w:noProof/>
                <w:color w:val="000000"/>
                <w:sz w:val="12"/>
                <w:szCs w:val="12"/>
                <w:lang w:val="sr-Cyrl-RS"/>
              </w:rPr>
            </w:pPr>
            <w:r w:rsidRPr="002817D4">
              <w:rPr>
                <w:rFonts w:eastAsia="Times New Roman"/>
                <w:b/>
                <w:bCs/>
                <w:noProof/>
                <w:color w:val="000000"/>
                <w:sz w:val="12"/>
                <w:szCs w:val="12"/>
                <w:lang w:val="sr-Cyrl-RS"/>
              </w:rPr>
              <w:t>3.217.693.167.321</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b/>
                <w:bCs/>
                <w:noProof/>
                <w:color w:val="000000"/>
                <w:sz w:val="12"/>
                <w:szCs w:val="12"/>
                <w:lang w:val="sr-Cyrl-RS"/>
              </w:rPr>
            </w:pPr>
            <w:r w:rsidRPr="002817D4">
              <w:rPr>
                <w:rFonts w:eastAsia="Times New Roman"/>
                <w:b/>
                <w:bCs/>
                <w:noProof/>
                <w:color w:val="000000"/>
                <w:sz w:val="12"/>
                <w:szCs w:val="12"/>
                <w:lang w:val="sr-Cyrl-RS"/>
              </w:rPr>
              <w:t>2.698.659.633.760</w:t>
            </w:r>
          </w:p>
        </w:tc>
        <w:tc>
          <w:tcPr>
            <w:tcW w:w="1170"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b/>
                <w:bCs/>
                <w:noProof/>
                <w:color w:val="000000"/>
                <w:sz w:val="12"/>
                <w:szCs w:val="12"/>
                <w:lang w:val="sr-Cyrl-RS"/>
              </w:rPr>
            </w:pPr>
            <w:r w:rsidRPr="002817D4">
              <w:rPr>
                <w:rFonts w:eastAsia="Times New Roman"/>
                <w:b/>
                <w:bCs/>
                <w:noProof/>
                <w:color w:val="000000"/>
                <w:sz w:val="12"/>
                <w:szCs w:val="12"/>
                <w:lang w:val="sr-Cyrl-RS"/>
              </w:rPr>
              <w:t>56.659.095.000</w:t>
            </w:r>
          </w:p>
        </w:tc>
        <w:tc>
          <w:tcPr>
            <w:tcW w:w="109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jc w:val="right"/>
              <w:rPr>
                <w:rFonts w:eastAsia="Times New Roman"/>
                <w:b/>
                <w:bCs/>
                <w:noProof/>
                <w:color w:val="000000"/>
                <w:sz w:val="12"/>
                <w:szCs w:val="12"/>
                <w:lang w:val="sr-Cyrl-RS"/>
              </w:rPr>
            </w:pPr>
            <w:r w:rsidRPr="002817D4">
              <w:rPr>
                <w:rFonts w:eastAsia="Times New Roman"/>
                <w:b/>
                <w:bCs/>
                <w:noProof/>
                <w:color w:val="000000"/>
                <w:sz w:val="12"/>
                <w:szCs w:val="12"/>
                <w:lang w:val="sr-Cyrl-RS"/>
              </w:rPr>
              <w:t>2.755.318.728.760</w:t>
            </w:r>
          </w:p>
        </w:tc>
        <w:tc>
          <w:tcPr>
            <w:tcW w:w="552"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 </w:t>
            </w:r>
          </w:p>
        </w:tc>
        <w:tc>
          <w:tcPr>
            <w:tcW w:w="619" w:type="dxa"/>
            <w:tcBorders>
              <w:top w:val="nil"/>
              <w:left w:val="nil"/>
              <w:bottom w:val="single" w:sz="4" w:space="0" w:color="auto"/>
              <w:right w:val="single" w:sz="4" w:space="0" w:color="auto"/>
            </w:tcBorders>
            <w:shd w:val="clear" w:color="auto" w:fill="auto"/>
            <w:noWrap/>
            <w:vAlign w:val="center"/>
            <w:hideMark/>
          </w:tcPr>
          <w:p w:rsidR="007268D3" w:rsidRPr="002817D4" w:rsidRDefault="007268D3" w:rsidP="007268D3">
            <w:pPr>
              <w:rPr>
                <w:rFonts w:eastAsia="Times New Roman"/>
                <w:noProof/>
                <w:color w:val="000000"/>
                <w:sz w:val="12"/>
                <w:szCs w:val="12"/>
                <w:lang w:val="sr-Cyrl-RS"/>
              </w:rPr>
            </w:pPr>
            <w:r w:rsidRPr="002817D4">
              <w:rPr>
                <w:rFonts w:eastAsia="Times New Roman"/>
                <w:noProof/>
                <w:color w:val="000000"/>
                <w:sz w:val="12"/>
                <w:szCs w:val="12"/>
                <w:lang w:val="sr-Cyrl-RS"/>
              </w:rPr>
              <w:t> </w:t>
            </w:r>
          </w:p>
        </w:tc>
      </w:tr>
    </w:tbl>
    <w:p w:rsidR="00843383" w:rsidRPr="002817D4" w:rsidRDefault="00843383" w:rsidP="00C45903">
      <w:pPr>
        <w:ind w:firstLine="720"/>
        <w:jc w:val="both"/>
        <w:rPr>
          <w:rFonts w:eastAsia="Times New Roman"/>
          <w:noProof/>
          <w:szCs w:val="24"/>
          <w:lang w:val="sr-Cyrl-RS"/>
        </w:rPr>
      </w:pPr>
      <w:r w:rsidRPr="002817D4">
        <w:rPr>
          <w:rFonts w:eastAsia="Times New Roman"/>
          <w:noProof/>
          <w:szCs w:val="24"/>
          <w:lang w:val="sr-Cyrl-RS"/>
        </w:rPr>
        <w:lastRenderedPageBreak/>
        <w:t>У буџетској процедури Министарство финансија разматра захтеве корисника буџетских средстава садржане у предлозима њихових финансијских планова, имајући у виду циљеве у погледу прихода и примања и расхода и издатака, па је и у Закону о завршном рачуну буџета Републике Србије приказано извршење прихода и примања и расхода и издатака према корисницима буџетских средстава који су имали опредељене апропријације у Закону о буџету, и то:</w:t>
      </w:r>
    </w:p>
    <w:tbl>
      <w:tblPr>
        <w:tblW w:w="9602" w:type="dxa"/>
        <w:tblLook w:val="04A0" w:firstRow="1" w:lastRow="0" w:firstColumn="1" w:lastColumn="0" w:noHBand="0" w:noVBand="1"/>
      </w:tblPr>
      <w:tblGrid>
        <w:gridCol w:w="832"/>
        <w:gridCol w:w="68"/>
        <w:gridCol w:w="672"/>
        <w:gridCol w:w="129"/>
        <w:gridCol w:w="7797"/>
        <w:gridCol w:w="104"/>
      </w:tblGrid>
      <w:tr w:rsidR="00842521" w:rsidRPr="002817D4" w:rsidTr="000A2CA4">
        <w:trPr>
          <w:trHeight w:val="315"/>
        </w:trPr>
        <w:tc>
          <w:tcPr>
            <w:tcW w:w="900" w:type="dxa"/>
            <w:gridSpan w:val="2"/>
            <w:vMerge w:val="restart"/>
            <w:tcBorders>
              <w:top w:val="nil"/>
              <w:left w:val="nil"/>
              <w:bottom w:val="single" w:sz="4" w:space="0" w:color="000000"/>
              <w:right w:val="nil"/>
            </w:tcBorders>
            <w:shd w:val="clear" w:color="auto" w:fill="auto"/>
            <w:noWrap/>
            <w:vAlign w:val="center"/>
            <w:hideMark/>
          </w:tcPr>
          <w:p w:rsidR="00842521" w:rsidRPr="002817D4" w:rsidRDefault="00842521" w:rsidP="00842521">
            <w:pPr>
              <w:jc w:val="center"/>
              <w:rPr>
                <w:rFonts w:eastAsia="Times New Roman"/>
                <w:noProof/>
                <w:szCs w:val="24"/>
                <w:lang w:val="sr-Cyrl-RS"/>
              </w:rPr>
            </w:pPr>
            <w:r w:rsidRPr="002817D4">
              <w:rPr>
                <w:rFonts w:eastAsia="Times New Roman"/>
                <w:noProof/>
                <w:szCs w:val="24"/>
                <w:lang w:val="sr-Cyrl-RS"/>
              </w:rPr>
              <w:t>Раздео</w:t>
            </w:r>
          </w:p>
        </w:tc>
        <w:tc>
          <w:tcPr>
            <w:tcW w:w="801" w:type="dxa"/>
            <w:gridSpan w:val="2"/>
            <w:vMerge w:val="restart"/>
            <w:tcBorders>
              <w:top w:val="nil"/>
              <w:left w:val="nil"/>
              <w:bottom w:val="single" w:sz="4" w:space="0" w:color="000000"/>
              <w:right w:val="nil"/>
            </w:tcBorders>
            <w:shd w:val="clear" w:color="auto" w:fill="auto"/>
            <w:noWrap/>
            <w:vAlign w:val="center"/>
            <w:hideMark/>
          </w:tcPr>
          <w:p w:rsidR="00842521" w:rsidRPr="002817D4" w:rsidRDefault="00842521" w:rsidP="00842521">
            <w:pPr>
              <w:jc w:val="center"/>
              <w:rPr>
                <w:rFonts w:eastAsia="Times New Roman"/>
                <w:noProof/>
                <w:szCs w:val="24"/>
                <w:lang w:val="sr-Cyrl-RS"/>
              </w:rPr>
            </w:pPr>
            <w:r w:rsidRPr="002817D4">
              <w:rPr>
                <w:rFonts w:eastAsia="Times New Roman"/>
                <w:noProof/>
                <w:szCs w:val="24"/>
                <w:lang w:val="sr-Cyrl-RS"/>
              </w:rPr>
              <w:t>Глава</w:t>
            </w:r>
          </w:p>
        </w:tc>
        <w:tc>
          <w:tcPr>
            <w:tcW w:w="7901" w:type="dxa"/>
            <w:gridSpan w:val="2"/>
            <w:vMerge w:val="restart"/>
            <w:tcBorders>
              <w:top w:val="nil"/>
              <w:left w:val="nil"/>
              <w:bottom w:val="single" w:sz="4" w:space="0" w:color="000000"/>
              <w:right w:val="nil"/>
            </w:tcBorders>
            <w:shd w:val="clear" w:color="auto" w:fill="auto"/>
            <w:noWrap/>
            <w:vAlign w:val="center"/>
            <w:hideMark/>
          </w:tcPr>
          <w:p w:rsidR="00842521" w:rsidRPr="002817D4" w:rsidRDefault="00842521" w:rsidP="003C2CD5">
            <w:pPr>
              <w:rPr>
                <w:rFonts w:eastAsia="Times New Roman"/>
                <w:noProof/>
                <w:szCs w:val="24"/>
                <w:lang w:val="sr-Cyrl-RS"/>
              </w:rPr>
            </w:pPr>
            <w:r w:rsidRPr="002817D4">
              <w:rPr>
                <w:rFonts w:eastAsia="Times New Roman"/>
                <w:noProof/>
                <w:szCs w:val="24"/>
                <w:lang w:val="sr-Cyrl-RS"/>
              </w:rPr>
              <w:t>ОПИС</w:t>
            </w:r>
          </w:p>
        </w:tc>
      </w:tr>
      <w:tr w:rsidR="00842521" w:rsidRPr="002817D4" w:rsidTr="003C2CD5">
        <w:trPr>
          <w:trHeight w:val="458"/>
        </w:trPr>
        <w:tc>
          <w:tcPr>
            <w:tcW w:w="900" w:type="dxa"/>
            <w:gridSpan w:val="2"/>
            <w:vMerge/>
            <w:tcBorders>
              <w:top w:val="nil"/>
              <w:left w:val="nil"/>
              <w:bottom w:val="single" w:sz="4" w:space="0" w:color="000000"/>
              <w:right w:val="nil"/>
            </w:tcBorders>
            <w:vAlign w:val="center"/>
            <w:hideMark/>
          </w:tcPr>
          <w:p w:rsidR="00842521" w:rsidRPr="002817D4" w:rsidRDefault="00842521" w:rsidP="00842521">
            <w:pPr>
              <w:rPr>
                <w:rFonts w:eastAsia="Times New Roman"/>
                <w:noProof/>
                <w:sz w:val="20"/>
                <w:szCs w:val="20"/>
                <w:lang w:val="sr-Cyrl-RS"/>
              </w:rPr>
            </w:pPr>
          </w:p>
        </w:tc>
        <w:tc>
          <w:tcPr>
            <w:tcW w:w="801" w:type="dxa"/>
            <w:gridSpan w:val="2"/>
            <w:vMerge/>
            <w:tcBorders>
              <w:top w:val="nil"/>
              <w:left w:val="nil"/>
              <w:bottom w:val="single" w:sz="4" w:space="0" w:color="000000"/>
              <w:right w:val="nil"/>
            </w:tcBorders>
            <w:vAlign w:val="center"/>
            <w:hideMark/>
          </w:tcPr>
          <w:p w:rsidR="00842521" w:rsidRPr="002817D4" w:rsidRDefault="00842521" w:rsidP="00842521">
            <w:pPr>
              <w:rPr>
                <w:rFonts w:eastAsia="Times New Roman"/>
                <w:noProof/>
                <w:sz w:val="20"/>
                <w:szCs w:val="20"/>
                <w:lang w:val="sr-Cyrl-RS"/>
              </w:rPr>
            </w:pPr>
          </w:p>
        </w:tc>
        <w:tc>
          <w:tcPr>
            <w:tcW w:w="7901" w:type="dxa"/>
            <w:gridSpan w:val="2"/>
            <w:vMerge/>
            <w:tcBorders>
              <w:top w:val="nil"/>
              <w:left w:val="nil"/>
              <w:bottom w:val="single" w:sz="4" w:space="0" w:color="000000"/>
              <w:right w:val="nil"/>
            </w:tcBorders>
            <w:vAlign w:val="center"/>
            <w:hideMark/>
          </w:tcPr>
          <w:p w:rsidR="00842521" w:rsidRPr="002817D4" w:rsidRDefault="00842521" w:rsidP="00842521">
            <w:pPr>
              <w:rPr>
                <w:rFonts w:eastAsia="Times New Roman"/>
                <w:noProof/>
                <w:sz w:val="20"/>
                <w:szCs w:val="20"/>
                <w:lang w:val="sr-Cyrl-RS"/>
              </w:rPr>
            </w:pP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bookmarkStart w:id="1" w:name="RANGE!A4"/>
            <w:r w:rsidRPr="002817D4">
              <w:rPr>
                <w:rFonts w:eastAsia="Times New Roman"/>
                <w:noProof/>
                <w:sz w:val="20"/>
                <w:szCs w:val="20"/>
                <w:lang w:val="sr-Cyrl-RS"/>
              </w:rPr>
              <w:t>1</w:t>
            </w:r>
            <w:bookmarkEnd w:id="1"/>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bookmarkStart w:id="2" w:name="RANGE!C4"/>
            <w:r w:rsidRPr="002817D4">
              <w:rPr>
                <w:rFonts w:eastAsia="Times New Roman"/>
                <w:noProof/>
                <w:sz w:val="20"/>
                <w:szCs w:val="20"/>
                <w:lang w:val="sr-Cyrl-RS"/>
              </w:rPr>
              <w:t>НАРОДНА СКУПШТИНА</w:t>
            </w:r>
            <w:bookmarkEnd w:id="2"/>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bookmarkStart w:id="3" w:name="RANGE!A5:A208"/>
            <w:bookmarkStart w:id="4" w:name="RANGE!A5:A203"/>
            <w:bookmarkEnd w:id="3"/>
            <w:bookmarkEnd w:id="4"/>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bookmarkStart w:id="5" w:name="RANGE!B5:B203"/>
            <w:r w:rsidRPr="002817D4">
              <w:rPr>
                <w:rFonts w:eastAsia="Times New Roman"/>
                <w:noProof/>
                <w:sz w:val="20"/>
                <w:szCs w:val="20"/>
                <w:lang w:val="sr-Cyrl-RS"/>
              </w:rPr>
              <w:t>1.0</w:t>
            </w:r>
            <w:bookmarkEnd w:id="5"/>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bookmarkStart w:id="6" w:name="RANGE!C5:C208"/>
            <w:bookmarkStart w:id="7" w:name="RANGE!C5:C203"/>
            <w:bookmarkEnd w:id="6"/>
            <w:r w:rsidRPr="002817D4">
              <w:rPr>
                <w:rFonts w:eastAsia="Times New Roman"/>
                <w:noProof/>
                <w:sz w:val="20"/>
                <w:szCs w:val="20"/>
                <w:lang w:val="sr-Cyrl-RS"/>
              </w:rPr>
              <w:t>НАРОДНА СКУПШТИНА</w:t>
            </w:r>
            <w:bookmarkEnd w:id="7"/>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bookmarkStart w:id="8" w:name="RANGE!A6:A203"/>
            <w:bookmarkStart w:id="9" w:name="RANGE!A6:A208"/>
            <w:bookmarkEnd w:id="8"/>
            <w:bookmarkEnd w:id="9"/>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bookmarkStart w:id="10" w:name="RANGE!C6:C203"/>
            <w:bookmarkStart w:id="11" w:name="RANGE!C6:C208"/>
            <w:bookmarkEnd w:id="10"/>
            <w:r w:rsidRPr="002817D4">
              <w:rPr>
                <w:rFonts w:eastAsia="Times New Roman"/>
                <w:noProof/>
                <w:sz w:val="20"/>
                <w:szCs w:val="20"/>
                <w:lang w:val="sr-Cyrl-RS"/>
              </w:rPr>
              <w:t>НАРОДНА СКУПШТИНА - СТРУЧНЕ СЛУЖБЕ</w:t>
            </w:r>
            <w:bookmarkEnd w:id="11"/>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ПРЕДСЕДНИК РЕПУБЛИКЕ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ВЛАДА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ПРЕДСЕДНИКА ВЛАДЕ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ПРВОГ ПОТПРЕДСЕДНИКА ВЛАДЕ И МИНИСТРА СПОЉНИХ ПОСЛОВА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3.3</w:t>
            </w:r>
          </w:p>
        </w:tc>
        <w:tc>
          <w:tcPr>
            <w:tcW w:w="7926" w:type="dxa"/>
            <w:gridSpan w:val="2"/>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ПРВОГ ПОТПРЕДСЕДНИКА ВЛАДЕ И МИНИСТРА ФИНАНСИЈА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ПОТПРЕДСЕДНИКА ВЛАДЕ И МИНИСТРА ОДБРАНЕ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3.5</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ПОТПРЕДСЕДНИКА ВЛАДЕ И МИНИСТРА КУЛТУРЕ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3.6</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МИНИСТРА БЕЗ ПОРТФЕЉА ЗАДУЖЕНОГ ЗА УНАПРЕЂЕЊЕ РАЗВОЈА НЕДОВОЉНО РАЗВИЈЕНИХ ОПШТИНА НА ТЕРИТОРИЈИ РЕПУБЛИКЕ СРБИЈЕ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3.7</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ГЕНЕРАЛНИ СЕКРЕТАРИЈАТ ВЛАДЕ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3.8</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САВЕТ ЗА БОРБУ ПРОТИВ КОРУПЦИЈЕ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3.9</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СЛУЖБА ЗА УПРАВЉАЊЕ КАДРОВИМА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СЛУЖБА КООРДИНАЦИОНОГ ТЕЛА ВЛАДЕ РЕПУБЛИКЕ СРБИЈЕ ЗА ОПШТИНЕ ПРЕШЕВО, БУЈАНОВАЦ И МЕДВЕЂА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АВИО-СЛУЖБА ВЛАДЕ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КАНЦЕЛАРИЈА САВЕТА ЗА НАЦИОНАЛНУ БЕЗБЕДНОСТ И ЗАШТИТУ ТАЈНИХ ПОДАТАКА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3.13</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КАНЦЕЛАРИЈА ЗА САРАДЊУ С МЕДИЈИМА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КАНЦЕЛАРИЈА ЗА РЕВИЗИЈУ СИСТЕМА УПРАВЉАЊА СРЕДСТВИМА ЕВРОПСКЕ УНИЈЕ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3.15</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КАНЦЕЛАРИЈА ЗА КОСОВО И МЕТОХИЈУ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3.16</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КАНЦЕЛАРИЈА ЗА БОРБУ ПРОТИВ ДРОГА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3.17</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КАНЦЕЛАРИЈА ЗА КООРДИНАЦИОНЕ ПОСЛОВЕ У ПРЕГОВАРАЧКОМ ПРОЦЕСУ СА ПРИВРЕМЕНИМ ИНСТИТУЦИЈАМА САМОУПРАВЕ У ПРИШТИНИ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3.18</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КАНЦЕЛАРИЈА НАЦИОНАЛНОГ САВЕТА ЗА КООРДИНАЦИЈУ САРАДЊЕ СА РУСКОМ ФЕДЕРАЦИЈОМ И НАРОДНОМ РЕПУБЛИКОМ КИНОМ</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3.19</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КАНЦЕЛАРИЈА ЗА ДУАЛНО ОБРАЗОВАЊЕ И НАЦИОНАЛНИ ОКВИР КВАЛИФИКАЦИЈА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3.20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МИНИСТРА БЕЗ ПОРТФЕЉА ЗАДУЖЕНОГ ЗА КООРДИНАЦИЈУ АКТИВНОСТИ У ОБЛАСТИ РАВНОМЕРНОГ РЕГИОНАЛНОГ РАЗВОЈА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3.21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МИНИСТРА БЕЗ ПОРТФЕЉА ЗАДУЖЕНОГ ЗА КООРДИНАЦИЈУ АКТИВНОСТИ И МЕРА У ОБЛАСТИ ОДНОСА РЕПУБЛИКЕ СРБИЈЕ С ДИЈАСПОРОМ</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3.22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ПОТПРЕДСЕДНИКА ВЛАДЕ И МИНИСТРА УНУТРАШЊИХ ПОСЛОВА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3.23</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ПОТПРЕДСЕДНИКА ВЛАДЕ И МИНИСТРА ЗАШТИТЕ ЖИВОТНЕ СРЕДИНЕ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3.24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КАНЦЕЛАРИЈА ЗА ЈАВНУ И КУЛТУРНУ ДИПЛОМАТИЈУ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3.25</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ПОТПРЕДСЕДНИКА ВЛАДЕ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3.26</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МИНИСТРА БЕЗ ПОРТФЕЉА ЗАДУЖЕНОГ ЗА КООРДИНАЦИЈУ АКТИВНОСТИ У ОБЛАСТИ РОДНЕ РАВНОПРАВНОСТИ И ОСНАЖИВАЊА ЖЕНА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3.27</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МИНИСТРА БЕЗ ПОРТФЕЉА ЗАДУЖЕНОГ ЗА МЕЂУНАРОДНУ ЕКОНОМСКУ САРАДЊУ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3.28</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КАБИНЕТ МИНИСТРА БЕЗ ПОРТФЕЉА ЗАДУЖЕНОГ ЗА ПОМИРЕЊЕ, РЕГИОНАЛНУ САРАДЊУ И ДРУШТВЕНУ СТАБИЛНОСТ</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4</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УСТАВНИ СУД</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lastRenderedPageBreak/>
              <w:t>5</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ВИСОКИ САВЕТ СУДСТВА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СУДОВИ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СУДОВИ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ВРХОВНИ СУД</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УПРАВНИ СУД</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6.3</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ПРИВРЕДНИ АПЕЛАЦИОНИ СУД</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ПРЕКРШАЈНИ АПЕЛАЦИОНИ СУД</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6.5</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АПЕЛАЦИОНИ СУДОВИ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6.6</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ВИШИ СУДОВИ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6.7</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ОСНОВНИ СУДОВИ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6.8</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ПРИВРЕДНИ СУДОВИ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6.9</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ПРЕКРШАЈНИ СУДОВИ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7</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ВИСОКИ САВЕТ ТУЖИЛАШТВА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8</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ЈАВНА ТУЖИЛАШТВА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8.0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ЈАВНА ТУЖИЛАШТВА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8.1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ВРХОВНО ЈАВНО ТУЖИЛАШТВО</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8.2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ЈАВНО ТУЖИЛАШТВО ЗА РАТНЕ ЗЛОЧИНЕ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8.3</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ЈАВНО ТУЖИЛАШТВО ЗА ОРГАНИЗОВАНИ КРИМИНАЛ</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8.4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АПЕЛАЦИОНА ЈАВНА ТУЖИЛАШТВА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8.5</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ВИША ЈАВНА ТУЖИЛАШТВА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8.6</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ОСНОВНА ЈАВНА ТУЖИЛАШТВА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9</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ДРЖАВНО ПРАВОБРАНИЛАШТВО</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10</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ЗАШТИТНИК ГРАЂАНА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11</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ПОВЕРЕНИК ЗА ИНФОРМАЦИЈЕ ОД ЈАВНОГ ЗНАЧАЈА И ЗАШТИТУ ПОДАТАКА О ЛИЧНОСТИ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12</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ПОВЕРЕНИК ЗА ЗАШТИТУ РАВНОПРАВНОСТИ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13</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ДРЖАВНА РЕВИЗОРСКА ИНСТИТУЦИЈА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14</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ФИСКАЛНИ САВЕТ</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15</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УНУТРАШЊИХ ПОСЛОВА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15.0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УНУТРАШЊИХ ПОСЛОВА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15.1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КРИМИНАЛИСТИЧКО ПОЛИЦИЈСКИ УНИВЕРЗИТЕТ</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16</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ФИНАНСИЈА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16.0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ФИНАНСИЈА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16.1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ЦАРИНА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16.2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ПОРЕСКА УПРАВА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16.3</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ТРЕЗОР</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16.4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ДУВАН</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16.5</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СПРЕЧАВАЊЕ ПРАЊА НОВЦА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16.6</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СЛОБОДНЕ ЗОНЕ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16.7</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ЈАВНИ ДУГ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16.8</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УСТАНОВА ЗА РЕГИСТАР ОБАВЕЗНОГ СОЦИЈАЛНОГ ОСИГУРАЊА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16.9</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ИГРЕ НА СРЕЋУ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17</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СПОЉНИХ ПОСЛОВА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17.0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СПОЉНИХ ПОСЛОВА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17.1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ДИПЛОМАТСКО-КОНЗУЛАРНА ПРЕДСТАВНИШТВА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17.2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САРАДЊУ С ДИЈАСПОРОМ И СРБИМА У РЕГИОНУ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18</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ЗА ЕВРОПСКЕ ИНТЕГРАЦИЈЕ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19</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ОДБРАНЕ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20</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ДРЖАВНЕ УПРАВЕ И ЛОКАЛНЕ САМОУПРАВЕ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21</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ПРИВРЕДЕ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21.0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ПРИВРЕДЕ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21.1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ДИРЕКЦИЈА ЗА МЕРЕ И ДРАГОЦЕНЕ МЕТАЛЕ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21.2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УСТАНОВА У ОБЛАСТИ СТАНДАРДИЗАЦИЈЕ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21.3</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УСТАНОВА У ОБЛАСТИ АКРЕДИТАЦИЈЕ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21.4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БРЗИ ОДГОВОР</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22</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ГРАЂЕВИНАРСТВА, САОБРАЋАЈА И ИНФРАСТРУКТУРЕ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22.0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ГРАЂЕВИНАРСТВА, САОБРАЋАЈА И ИНФРАСТРУКТУРЕ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22.1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УТВРЂИВАЊЕ СПОСОБНОСТИ БРОДОВА ЗА ПЛОВИДБУ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22.2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ДИРЕКЦИЈА ЗА ВОДНЕ ПУТЕВЕ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23</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ПРАВДЕ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23.0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ПРАВДЕ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23.1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ИЗВРШЕЊЕ КРИВИЧНИХ САНКЦИЈА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23.2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ДИРЕКЦИЈА ЗА УПРАВЉАЊЕ ОДУЗЕТОМ ИМОВИНОМ</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23.3</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ПРАВОСУДНА АКАДЕМИЈА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23.4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САРАДЊУ С ЦРКВАМА И ВЕРСКИМ ЗАЈЕДНИЦАМА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24</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ПОЉОПРИВРЕДЕ, ШУМАРСТВА И ВОДОПРИВРЕДЕ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24.0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ПОЉОПРИВРЕДЕ, ШУМАРСТВА И ВОДОПРИВРЕДЕ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24.1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ВЕТЕРИНУ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24.2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ЗАШТИТУ БИЉА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24.3</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РЕПУБЛИЧКА ДИРЕКЦИЈА ЗА ВОДЕ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24.4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ШУМЕ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24.5</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ДИРЕКЦИЈА ЗА НАЦИОНАЛНЕ РЕФЕРЕНТНЕ ЛАБОРАТОРИЈЕ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24.6</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АГРАРНА ПЛАЋАЊА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24.7</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ПОЉОПРИВРЕДНО ЗЕМЉИШТЕ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25</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ЗАШТИТЕ ЖИВОТНЕ СРЕДИНЕ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25.0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ЗАШТИТЕ ЖИВОТНЕ СРЕДИНЕ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25.1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АГЕНЦИЈА ЗА ЗАШТИТУ ЖИВОТНЕ СРЕДИНЕ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25.2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УСТАНОВЕ У ОБЛАСТИ ЗАШТИТЕ ЖИВОТНЕ СРЕДИНЕ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26</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ПРОСВЕТЕ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26.0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ПРОСВЕТЕ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26.1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ОСНОВНО ОБРАЗОВАЊЕ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26.2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СРЕДЊЕ ОБРАЗОВАЊЕ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26.3</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УЧЕНИЧКИ СТАНДАРД</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26.4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ВИШЕ И УНИВЕРЗИТЕТСКО ОБРАЗОВАЊЕ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26.5</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СТУДЕНТСКИ СТАНДАРД</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26.6</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ЗАВОД ЗА УНАПРЕЂИВАЊЕ ОБРАЗОВАЊА И ВАСПИТАЊА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26.7</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ЗАВОД ЗА ВРЕДНОВАЊЕ КВАЛИТЕТА ОБРAЗОВАЊА И ВАСПИТАЊА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27</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ЗДРАВЉА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27.0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ЗДРАВЉА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27.1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БИОМЕДИЦИНУ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28</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РУДАРСТВА И ЕНЕРГЕТИКЕ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28.0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РУДАРСТВА И ЕНЕРГЕТИКЕ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28.1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РЕЗЕРВЕ ЕНЕРГЕНАТА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28.2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ФИНАНСИРАЊЕ И ПОДСТИЦАЊЕ ЕНЕРГЕТСКЕ ЕФИКАСНОСТИ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29</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КУЛТУРЕ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29.0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КУЛТУРЕ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29.1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УСТАНОВЕ КУЛТУРЕ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30</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ЗА РАД, ЗАПОШЉАВАЊЕ, БОРАЧКА И СОЦИЈАЛНА ПИТАЊА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30.0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ЗА РАД, ЗАПОШЉАВАЊЕ, БОРАЧКА И СОЦИЈАЛНА ПИТАЊА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30.1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ИНСПЕКТОРАТ ЗА РАД</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30.2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БЕЗБЕДНОСТ И ЗДРАВЉЕ НА РАДУ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30.3</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УСТАНОВЕ ЗА ОСТВАРИВАЊЕ ПРАВА ЗАПОСЛЕНИХ ИЗ РАДНОГ ОДНОСА И САВЕТА ЗА РАЗВОЈ СОЦИЈАЛНОГ ДИЈАЛОГА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30.4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УСТАНОВЕ У ОБЛАСТИ СОЦИЈАЛНЕ ЗАШТИТЕ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СПОРТА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СПОРТА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УСТАНОВА ИЗ ОБЛАСТИ АНТИДОПИНГА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31.2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УСТАНОВЕ У ОБЛАСТИ ФИЗИЧКЕ КУЛТУРЕ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32</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УНУТРАШЊЕ И СПОЉНЕ ТРГОВИНЕ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33</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ЗА ЉУДСКА И МАЊИНСКА ПРАВА И ДРУШТВЕНИ ДИЈАЛОГ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34</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ЗА БРИГУ О ПОРОДИЦИ И ДЕМОГРАФИЈУ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35</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ЗА БРИГУ О СЕЛУ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lastRenderedPageBreak/>
              <w:t>36</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НАУКЕ, ТЕХНОЛОШКОГ РАЗВОЈА И ИНОВАЦИЈА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36.0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НАУКЕ, ТЕХНОЛОШКОГ РАЗВОЈА И ИНОВАЦИЈА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36.1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СРПСКА АКАДЕМИЈА НАУКА И УМЕТНОСТИ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37</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ТУРИЗМА И ОМЛАДИНЕ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38</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ИНФОРМИСАЊА И ТЕЛЕКОМУНИКАЦИЈА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39</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МИНИСТАРСТВО ЗА ЈАВНА УЛАГАЊА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40</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БЕЗБЕДНОСНО-ИНФОРМАТИВНА АГЕНЦИЈА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41</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РЕПУБЛИЧКИ СЕКРЕТАРИЈАТ ЗА ЗАКОНОДАВСТВО</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42</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РЕПУБЛИЧКИ СЕКРЕТАРИЈАТ ЗА ЈАВНЕ ПОЛИТИКЕ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43</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РЕПУБЛИЧКИ ЗАВОД ЗА СТАТИСТИКУ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44</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РЕПУБЛИЧКИ ХИДРОМЕТЕОРОЛОШКИ ЗАВОД</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45</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РЕПУБЛИЧКИ ГЕОДЕТСКИ ЗАВОД</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46</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РЕПУБЛИЧКИ СЕИЗМОЛОШКИ ЗАВОД</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47</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РЕПУБЛИЧКА ДИРЕКЦИЈА ЗА ИМОВИНУ РЕПУБЛИКЕ СРБИЈЕ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48</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ЦЕНТАР ЗА РАЗМИНИРАЊЕ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49</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ЗАВОД ЗА ИНТЕЛЕКТУАЛНУ СВОЈИНУ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50</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ЗАВОД ЗА СОЦИЈАЛНО ОСИГУРАЊЕ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51</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КАНЦЕЛАРИЈА ЗА ИНФОРМАЦИОНЕ ТЕХНОЛОГИЈЕ И ЕЛЕКТРОНСКУ УПРАВУ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52</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КАНЦЕЛАРИЈА ЗА ЈАВНЕ НАБАВКЕ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53</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РЕПУБЛИЧКА КОМИСИЈА ЗА ЗАШТИТУ ПРАВА У ПОСТУПЦИМА ЈАВНИХ НАБАВКИ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54</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ГЕОЛОШКИ ЗАВОД СРБИЈЕ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55</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КОМЕСАРИЈАТ ЗА ИЗБЕГЛИЦЕ И МИГРАЦИЈЕ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56</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АГЕНЦИЈА ЗА СПРЕЧАВАЊЕ КОРУПЦИЈЕ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57</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ДИРЕКЦИЈА ЗА ЖЕЛЕЗНИЦЕ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58</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РЕПУБЛИЧКА АГЕНЦИЈА ЗА МИРНО РЕШАВАЊЕ РАДНИХ СПОРОВА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59</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УПРАВА ЗА ЗАЈЕДНИЧКЕ ПОСЛОВЕ РЕПУБЛИЧКИХ ОРГАНА</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УПРАВНИ ОКРУЗИ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СЕВЕРНОБАЧКИ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СРЕДЊOБАНАТСКИ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60.3</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СЕВЕРНОБАНАТСКИ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ЈУЖНОБАНАТСКИ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60.5</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ЗАПАДНОБАЧКИ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60.6</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СРЕМСКИ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60.7</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ЈУЖНОБАЧКИ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60.8</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МАЧВАНСКИ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60.9</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КОЛУБАРСКИ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60.10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ПОДУНАВСКИ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60.11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БРАНИЧЕВСКИ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60.12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ШУМАДИЈСКИ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60.13</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ПОМОРАВСКИ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60.14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БОРСКИ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60.15</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ЗАЈЕЧАРСКИ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60.16</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ЗЛАТИБОРСКИ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60.17</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МОРАВИЧКИ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60.18</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РАШКИ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60.19</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РАСИНСКИ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60.20</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НИШАВСКИ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60.21</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ТОПЛИЧКИ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60.22</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ПИРОТСКИ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60.23</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ЈАБЛАНИЧКИ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60.24</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ПЧИЊСКИ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60.25</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КОСОВСКИ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60.26</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ПЕЋКИ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60.27</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ПРИЗРЕНСКИ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60.28</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КОСОВСКО-МИТРОВАЧКИ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hideMark/>
          </w:tcPr>
          <w:p w:rsidR="00842521" w:rsidRPr="002817D4" w:rsidRDefault="00842521" w:rsidP="00842521">
            <w:pPr>
              <w:rPr>
                <w:rFonts w:eastAsia="Times New Roman"/>
                <w:noProof/>
                <w:sz w:val="20"/>
                <w:szCs w:val="20"/>
                <w:lang w:val="sr-Cyrl-RS"/>
              </w:rPr>
            </w:pPr>
          </w:p>
        </w:tc>
        <w:tc>
          <w:tcPr>
            <w:tcW w:w="740" w:type="dxa"/>
            <w:gridSpan w:val="2"/>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60.29</w:t>
            </w: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КОСОВСКО-ПОМОРАВСКИ УПРАВНИ ОКРУГ</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61</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РЕПУБЛИЧКА ДИРЕКЦИЈА ЗА РОБНЕ РЕЗЕРВЕ</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62</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ЦЕНТАР ЗА ИСТРАЖИВАЊЕ НЕСРЕЋА У САОБРАЋАЈУ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63</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НАЦИОНАЛНА АКАДЕМИЈА ЗА ЈАВНУ УПРАВУ</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64</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КОМИСИЈА ЗА КОНТРОЛУ ДРЖАВНЕ ПОМОЋИ</w:t>
            </w:r>
          </w:p>
        </w:tc>
      </w:tr>
      <w:tr w:rsidR="00842521" w:rsidRPr="002817D4" w:rsidTr="000A2CA4">
        <w:trPr>
          <w:gridAfter w:val="1"/>
          <w:wAfter w:w="104" w:type="dxa"/>
          <w:trHeight w:val="255"/>
        </w:trPr>
        <w:tc>
          <w:tcPr>
            <w:tcW w:w="832" w:type="dxa"/>
            <w:tcBorders>
              <w:top w:val="nil"/>
              <w:left w:val="nil"/>
              <w:bottom w:val="nil"/>
              <w:right w:val="nil"/>
            </w:tcBorders>
            <w:shd w:val="clear" w:color="auto" w:fill="auto"/>
            <w:noWrap/>
            <w:vAlign w:val="bottom"/>
            <w:hideMark/>
          </w:tcPr>
          <w:p w:rsidR="00842521" w:rsidRPr="002817D4" w:rsidRDefault="00842521" w:rsidP="00842521">
            <w:pPr>
              <w:jc w:val="center"/>
              <w:rPr>
                <w:rFonts w:eastAsia="Times New Roman"/>
                <w:noProof/>
                <w:sz w:val="20"/>
                <w:szCs w:val="20"/>
                <w:lang w:val="sr-Cyrl-RS"/>
              </w:rPr>
            </w:pPr>
            <w:r w:rsidRPr="002817D4">
              <w:rPr>
                <w:rFonts w:eastAsia="Times New Roman"/>
                <w:noProof/>
                <w:sz w:val="20"/>
                <w:szCs w:val="20"/>
                <w:lang w:val="sr-Cyrl-RS"/>
              </w:rPr>
              <w:t>65</w:t>
            </w:r>
          </w:p>
        </w:tc>
        <w:tc>
          <w:tcPr>
            <w:tcW w:w="740" w:type="dxa"/>
            <w:gridSpan w:val="2"/>
            <w:tcBorders>
              <w:top w:val="nil"/>
              <w:left w:val="nil"/>
              <w:bottom w:val="nil"/>
              <w:right w:val="nil"/>
            </w:tcBorders>
            <w:shd w:val="clear" w:color="auto" w:fill="auto"/>
            <w:noWrap/>
            <w:hideMark/>
          </w:tcPr>
          <w:p w:rsidR="00842521" w:rsidRPr="002817D4" w:rsidRDefault="00842521" w:rsidP="00842521">
            <w:pPr>
              <w:jc w:val="center"/>
              <w:rPr>
                <w:rFonts w:eastAsia="Times New Roman"/>
                <w:noProof/>
                <w:sz w:val="20"/>
                <w:szCs w:val="20"/>
                <w:lang w:val="sr-Cyrl-RS"/>
              </w:rPr>
            </w:pPr>
          </w:p>
        </w:tc>
        <w:tc>
          <w:tcPr>
            <w:tcW w:w="7926" w:type="dxa"/>
            <w:gridSpan w:val="2"/>
            <w:tcBorders>
              <w:top w:val="nil"/>
              <w:left w:val="nil"/>
              <w:bottom w:val="nil"/>
              <w:right w:val="nil"/>
            </w:tcBorders>
            <w:shd w:val="clear" w:color="auto" w:fill="auto"/>
            <w:noWrap/>
            <w:vAlign w:val="bottom"/>
            <w:hideMark/>
          </w:tcPr>
          <w:p w:rsidR="00842521" w:rsidRPr="002817D4" w:rsidRDefault="00842521" w:rsidP="00842521">
            <w:pPr>
              <w:rPr>
                <w:rFonts w:eastAsia="Times New Roman"/>
                <w:noProof/>
                <w:sz w:val="20"/>
                <w:szCs w:val="20"/>
                <w:lang w:val="sr-Cyrl-RS"/>
              </w:rPr>
            </w:pPr>
            <w:r w:rsidRPr="002817D4">
              <w:rPr>
                <w:rFonts w:eastAsia="Times New Roman"/>
                <w:noProof/>
                <w:sz w:val="20"/>
                <w:szCs w:val="20"/>
                <w:lang w:val="sr-Cyrl-RS"/>
              </w:rPr>
              <w:t>РЕПУБЛИЧКА КОМИСИЈА ЗА ЕНЕРГЕТСКЕ МРЕЖЕ</w:t>
            </w:r>
          </w:p>
        </w:tc>
      </w:tr>
    </w:tbl>
    <w:p w:rsidR="00496FF2" w:rsidRPr="002817D4" w:rsidRDefault="00496FF2" w:rsidP="00842521">
      <w:pPr>
        <w:rPr>
          <w:noProof/>
          <w:lang w:val="sr-Cyrl-RS"/>
        </w:rPr>
      </w:pPr>
    </w:p>
    <w:sectPr w:rsidR="00496FF2" w:rsidRPr="002817D4" w:rsidSect="0051375A">
      <w:headerReference w:type="even" r:id="rId12"/>
      <w:headerReference w:type="default" r:id="rId13"/>
      <w:footerReference w:type="even" r:id="rId14"/>
      <w:footerReference w:type="default" r:id="rId15"/>
      <w:headerReference w:type="first" r:id="rId16"/>
      <w:footerReference w:type="first" r:id="rId17"/>
      <w:pgSz w:w="11907" w:h="16840" w:code="9"/>
      <w:pgMar w:top="1134" w:right="992" w:bottom="1276" w:left="1418" w:header="709" w:footer="709" w:gutter="0"/>
      <w:pgNumType w:start="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A67" w:rsidRDefault="004F6A67">
      <w:r>
        <w:separator/>
      </w:r>
    </w:p>
  </w:endnote>
  <w:endnote w:type="continuationSeparator" w:id="0">
    <w:p w:rsidR="004F6A67" w:rsidRDefault="004F6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7D4" w:rsidRDefault="002817D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817D4" w:rsidRDefault="002817D4">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7D4" w:rsidRDefault="002817D4">
    <w:pPr>
      <w:pStyle w:val="Footer"/>
      <w:jc w:val="center"/>
    </w:pPr>
    <w:r>
      <w:fldChar w:fldCharType="begin"/>
    </w:r>
    <w:r>
      <w:instrText xml:space="preserve"> PAGE   \* MERGEFORMAT </w:instrText>
    </w:r>
    <w:r>
      <w:fldChar w:fldCharType="separate"/>
    </w:r>
    <w:r w:rsidR="002D63D1">
      <w:rPr>
        <w:noProof/>
      </w:rPr>
      <w:t>97</w:t>
    </w:r>
    <w:r>
      <w:rPr>
        <w:noProof/>
      </w:rPr>
      <w:fldChar w:fldCharType="end"/>
    </w:r>
  </w:p>
  <w:p w:rsidR="002817D4" w:rsidRDefault="002817D4">
    <w:pPr>
      <w:pStyle w:val="Footer"/>
      <w:ind w:right="360"/>
      <w:rPr>
        <w:lang w:val="sr-Cyrl-C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7D4" w:rsidRPr="00321EA7" w:rsidRDefault="002817D4">
    <w:pPr>
      <w:pStyle w:val="Footer"/>
      <w:jc w:val="right"/>
      <w:rPr>
        <w:rFonts w:ascii="Arial" w:hAnsi="Arial" w:cs="Arial"/>
        <w:sz w:val="22"/>
        <w:szCs w:val="22"/>
      </w:rPr>
    </w:pPr>
    <w:r w:rsidRPr="00321EA7">
      <w:rPr>
        <w:rFonts w:ascii="Arial" w:hAnsi="Arial" w:cs="Arial"/>
        <w:sz w:val="22"/>
        <w:szCs w:val="22"/>
      </w:rPr>
      <w:fldChar w:fldCharType="begin"/>
    </w:r>
    <w:r w:rsidRPr="00321EA7">
      <w:rPr>
        <w:rFonts w:ascii="Arial" w:hAnsi="Arial" w:cs="Arial"/>
        <w:sz w:val="22"/>
        <w:szCs w:val="22"/>
      </w:rPr>
      <w:instrText xml:space="preserve"> PAGE   \* MERGEFORMAT </w:instrText>
    </w:r>
    <w:r w:rsidRPr="00321EA7">
      <w:rPr>
        <w:rFonts w:ascii="Arial" w:hAnsi="Arial" w:cs="Arial"/>
        <w:sz w:val="22"/>
        <w:szCs w:val="22"/>
      </w:rPr>
      <w:fldChar w:fldCharType="separate"/>
    </w:r>
    <w:r>
      <w:rPr>
        <w:rFonts w:ascii="Arial" w:hAnsi="Arial" w:cs="Arial"/>
        <w:noProof/>
        <w:sz w:val="22"/>
        <w:szCs w:val="22"/>
      </w:rPr>
      <w:t>55</w:t>
    </w:r>
    <w:r w:rsidRPr="00321EA7">
      <w:rPr>
        <w:rFonts w:ascii="Arial" w:hAnsi="Arial" w:cs="Arial"/>
        <w:sz w:val="22"/>
        <w:szCs w:val="22"/>
      </w:rPr>
      <w:fldChar w:fldCharType="end"/>
    </w:r>
  </w:p>
  <w:p w:rsidR="002817D4" w:rsidRDefault="002817D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A67" w:rsidRDefault="004F6A67">
      <w:r>
        <w:separator/>
      </w:r>
    </w:p>
  </w:footnote>
  <w:footnote w:type="continuationSeparator" w:id="0">
    <w:p w:rsidR="004F6A67" w:rsidRDefault="004F6A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75A" w:rsidRDefault="0051375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75A" w:rsidRDefault="0051375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17D4" w:rsidRDefault="002817D4">
    <w:pPr>
      <w:pStyle w:val="Header"/>
      <w:jc w:val="center"/>
      <w:rPr>
        <w:lang w:val="sr-Cyrl-C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96CA0"/>
    <w:multiLevelType w:val="hybridMultilevel"/>
    <w:tmpl w:val="62885ACE"/>
    <w:lvl w:ilvl="0" w:tplc="BED0CA82">
      <w:start w:val="3"/>
      <w:numFmt w:val="bullet"/>
      <w:pStyle w:val="Buletiutekstu"/>
      <w:lvlText w:val="-"/>
      <w:lvlJc w:val="left"/>
      <w:pPr>
        <w:tabs>
          <w:tab w:val="num" w:pos="1035"/>
        </w:tabs>
        <w:ind w:left="1035" w:hanging="360"/>
      </w:pPr>
      <w:rPr>
        <w:rFonts w:ascii="Arial" w:eastAsia="Times New Roman" w:hAnsi="Arial" w:cs="Arial" w:hint="default"/>
      </w:rPr>
    </w:lvl>
    <w:lvl w:ilvl="1" w:tplc="04090003" w:tentative="1">
      <w:start w:val="1"/>
      <w:numFmt w:val="bullet"/>
      <w:lvlText w:val="o"/>
      <w:lvlJc w:val="left"/>
      <w:pPr>
        <w:tabs>
          <w:tab w:val="num" w:pos="1755"/>
        </w:tabs>
        <w:ind w:left="1755" w:hanging="360"/>
      </w:pPr>
      <w:rPr>
        <w:rFonts w:ascii="Courier New" w:hAnsi="Courier New" w:cs="Courier New" w:hint="default"/>
      </w:rPr>
    </w:lvl>
    <w:lvl w:ilvl="2" w:tplc="04090005" w:tentative="1">
      <w:start w:val="1"/>
      <w:numFmt w:val="bullet"/>
      <w:lvlText w:val=""/>
      <w:lvlJc w:val="left"/>
      <w:pPr>
        <w:tabs>
          <w:tab w:val="num" w:pos="2475"/>
        </w:tabs>
        <w:ind w:left="2475" w:hanging="360"/>
      </w:pPr>
      <w:rPr>
        <w:rFonts w:ascii="Wingdings" w:hAnsi="Wingdings" w:hint="default"/>
      </w:rPr>
    </w:lvl>
    <w:lvl w:ilvl="3" w:tplc="04090001" w:tentative="1">
      <w:start w:val="1"/>
      <w:numFmt w:val="bullet"/>
      <w:lvlText w:val=""/>
      <w:lvlJc w:val="left"/>
      <w:pPr>
        <w:tabs>
          <w:tab w:val="num" w:pos="3195"/>
        </w:tabs>
        <w:ind w:left="3195" w:hanging="360"/>
      </w:pPr>
      <w:rPr>
        <w:rFonts w:ascii="Symbol" w:hAnsi="Symbol" w:hint="default"/>
      </w:rPr>
    </w:lvl>
    <w:lvl w:ilvl="4" w:tplc="04090003" w:tentative="1">
      <w:start w:val="1"/>
      <w:numFmt w:val="bullet"/>
      <w:lvlText w:val="o"/>
      <w:lvlJc w:val="left"/>
      <w:pPr>
        <w:tabs>
          <w:tab w:val="num" w:pos="3915"/>
        </w:tabs>
        <w:ind w:left="3915" w:hanging="360"/>
      </w:pPr>
      <w:rPr>
        <w:rFonts w:ascii="Courier New" w:hAnsi="Courier New" w:cs="Courier New" w:hint="default"/>
      </w:rPr>
    </w:lvl>
    <w:lvl w:ilvl="5" w:tplc="04090005" w:tentative="1">
      <w:start w:val="1"/>
      <w:numFmt w:val="bullet"/>
      <w:lvlText w:val=""/>
      <w:lvlJc w:val="left"/>
      <w:pPr>
        <w:tabs>
          <w:tab w:val="num" w:pos="4635"/>
        </w:tabs>
        <w:ind w:left="4635" w:hanging="360"/>
      </w:pPr>
      <w:rPr>
        <w:rFonts w:ascii="Wingdings" w:hAnsi="Wingdings" w:hint="default"/>
      </w:rPr>
    </w:lvl>
    <w:lvl w:ilvl="6" w:tplc="04090001" w:tentative="1">
      <w:start w:val="1"/>
      <w:numFmt w:val="bullet"/>
      <w:lvlText w:val=""/>
      <w:lvlJc w:val="left"/>
      <w:pPr>
        <w:tabs>
          <w:tab w:val="num" w:pos="5355"/>
        </w:tabs>
        <w:ind w:left="5355" w:hanging="360"/>
      </w:pPr>
      <w:rPr>
        <w:rFonts w:ascii="Symbol" w:hAnsi="Symbol" w:hint="default"/>
      </w:rPr>
    </w:lvl>
    <w:lvl w:ilvl="7" w:tplc="04090003" w:tentative="1">
      <w:start w:val="1"/>
      <w:numFmt w:val="bullet"/>
      <w:lvlText w:val="o"/>
      <w:lvlJc w:val="left"/>
      <w:pPr>
        <w:tabs>
          <w:tab w:val="num" w:pos="6075"/>
        </w:tabs>
        <w:ind w:left="6075" w:hanging="360"/>
      </w:pPr>
      <w:rPr>
        <w:rFonts w:ascii="Courier New" w:hAnsi="Courier New" w:cs="Courier New" w:hint="default"/>
      </w:rPr>
    </w:lvl>
    <w:lvl w:ilvl="8" w:tplc="04090005" w:tentative="1">
      <w:start w:val="1"/>
      <w:numFmt w:val="bullet"/>
      <w:lvlText w:val=""/>
      <w:lvlJc w:val="left"/>
      <w:pPr>
        <w:tabs>
          <w:tab w:val="num" w:pos="6795"/>
        </w:tabs>
        <w:ind w:left="6795" w:hanging="360"/>
      </w:pPr>
      <w:rPr>
        <w:rFonts w:ascii="Wingdings" w:hAnsi="Wingdings" w:hint="default"/>
      </w:rPr>
    </w:lvl>
  </w:abstractNum>
  <w:abstractNum w:abstractNumId="1" w15:restartNumberingAfterBreak="0">
    <w:nsid w:val="34D1633E"/>
    <w:multiLevelType w:val="hybridMultilevel"/>
    <w:tmpl w:val="42F06F16"/>
    <w:lvl w:ilvl="0" w:tplc="151AEE7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084"/>
    <w:rsid w:val="0002035B"/>
    <w:rsid w:val="00042C1E"/>
    <w:rsid w:val="00082428"/>
    <w:rsid w:val="000948A6"/>
    <w:rsid w:val="00095520"/>
    <w:rsid w:val="000A2CA4"/>
    <w:rsid w:val="000B4651"/>
    <w:rsid w:val="00147B8D"/>
    <w:rsid w:val="001A1D0A"/>
    <w:rsid w:val="001C56C5"/>
    <w:rsid w:val="00212E6B"/>
    <w:rsid w:val="002316B9"/>
    <w:rsid w:val="00247170"/>
    <w:rsid w:val="00257144"/>
    <w:rsid w:val="00257626"/>
    <w:rsid w:val="0026675B"/>
    <w:rsid w:val="00277072"/>
    <w:rsid w:val="002817D4"/>
    <w:rsid w:val="00294023"/>
    <w:rsid w:val="002C3624"/>
    <w:rsid w:val="002D38D5"/>
    <w:rsid w:val="002D63D1"/>
    <w:rsid w:val="00310084"/>
    <w:rsid w:val="0037590A"/>
    <w:rsid w:val="003937F8"/>
    <w:rsid w:val="003C2CD5"/>
    <w:rsid w:val="003C3ECB"/>
    <w:rsid w:val="003D5D46"/>
    <w:rsid w:val="003F155D"/>
    <w:rsid w:val="00401C5E"/>
    <w:rsid w:val="0040468A"/>
    <w:rsid w:val="00415772"/>
    <w:rsid w:val="00435739"/>
    <w:rsid w:val="004419F2"/>
    <w:rsid w:val="0045528E"/>
    <w:rsid w:val="00496FF2"/>
    <w:rsid w:val="004F6A67"/>
    <w:rsid w:val="0051375A"/>
    <w:rsid w:val="005532E8"/>
    <w:rsid w:val="00570C55"/>
    <w:rsid w:val="0059263A"/>
    <w:rsid w:val="005A2E39"/>
    <w:rsid w:val="00640B88"/>
    <w:rsid w:val="00674882"/>
    <w:rsid w:val="006A0953"/>
    <w:rsid w:val="006B2D19"/>
    <w:rsid w:val="006E061C"/>
    <w:rsid w:val="007268D3"/>
    <w:rsid w:val="00754145"/>
    <w:rsid w:val="0077278B"/>
    <w:rsid w:val="00772864"/>
    <w:rsid w:val="00791E21"/>
    <w:rsid w:val="007B3508"/>
    <w:rsid w:val="007B626F"/>
    <w:rsid w:val="007F2BBA"/>
    <w:rsid w:val="00800671"/>
    <w:rsid w:val="00842521"/>
    <w:rsid w:val="00843383"/>
    <w:rsid w:val="00922F72"/>
    <w:rsid w:val="00950CF0"/>
    <w:rsid w:val="0099521E"/>
    <w:rsid w:val="009C2A6C"/>
    <w:rsid w:val="009E69A9"/>
    <w:rsid w:val="009F6798"/>
    <w:rsid w:val="009F7F5A"/>
    <w:rsid w:val="00A71B2F"/>
    <w:rsid w:val="00A814F2"/>
    <w:rsid w:val="00AA2A21"/>
    <w:rsid w:val="00AF7842"/>
    <w:rsid w:val="00B31322"/>
    <w:rsid w:val="00B511EC"/>
    <w:rsid w:val="00BA4999"/>
    <w:rsid w:val="00C048E5"/>
    <w:rsid w:val="00C15EF2"/>
    <w:rsid w:val="00C45903"/>
    <w:rsid w:val="00C67D49"/>
    <w:rsid w:val="00C9495C"/>
    <w:rsid w:val="00CA0875"/>
    <w:rsid w:val="00CC0B97"/>
    <w:rsid w:val="00D5261C"/>
    <w:rsid w:val="00D61409"/>
    <w:rsid w:val="00D67B2D"/>
    <w:rsid w:val="00DF6A91"/>
    <w:rsid w:val="00E128CC"/>
    <w:rsid w:val="00E14170"/>
    <w:rsid w:val="00E6606F"/>
    <w:rsid w:val="00EF0B28"/>
    <w:rsid w:val="00F03A8D"/>
    <w:rsid w:val="00F2656C"/>
    <w:rsid w:val="00F32142"/>
    <w:rsid w:val="00F77442"/>
    <w:rsid w:val="00F82769"/>
    <w:rsid w:val="00FB08B6"/>
    <w:rsid w:val="00FB1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ACC026F-FF87-4E66-9AE5-8C0307485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3383"/>
    <w:pPr>
      <w:spacing w:after="0" w:line="240" w:lineRule="auto"/>
    </w:pPr>
    <w:rPr>
      <w:rFonts w:ascii="Times New Roman" w:eastAsia="Calibri" w:hAnsi="Times New Roman" w:cs="Times New Roman"/>
      <w:sz w:val="24"/>
    </w:rPr>
  </w:style>
  <w:style w:type="paragraph" w:styleId="Heading1">
    <w:name w:val="heading 1"/>
    <w:basedOn w:val="Normal"/>
    <w:next w:val="Normal"/>
    <w:link w:val="Heading1Char"/>
    <w:qFormat/>
    <w:rsid w:val="00843383"/>
    <w:pPr>
      <w:keepNext/>
      <w:jc w:val="both"/>
      <w:outlineLvl w:val="0"/>
    </w:pPr>
    <w:rPr>
      <w:rFonts w:eastAsia="Times New Roman"/>
      <w:i/>
      <w:iCs/>
      <w:szCs w:val="24"/>
      <w:lang w:val="sr-Cyrl-CS" w:eastAsia="x-none"/>
    </w:rPr>
  </w:style>
  <w:style w:type="paragraph" w:styleId="Heading2">
    <w:name w:val="heading 2"/>
    <w:basedOn w:val="Normal"/>
    <w:next w:val="Normal"/>
    <w:link w:val="Heading2Char"/>
    <w:qFormat/>
    <w:rsid w:val="00843383"/>
    <w:pPr>
      <w:keepNext/>
      <w:jc w:val="center"/>
      <w:outlineLvl w:val="1"/>
    </w:pPr>
    <w:rPr>
      <w:rFonts w:eastAsia="Times New Roman"/>
      <w:b/>
      <w:bCs/>
      <w:szCs w:val="24"/>
      <w:lang w:val="sr-Cyrl-CS" w:eastAsia="x-none"/>
    </w:rPr>
  </w:style>
  <w:style w:type="paragraph" w:styleId="Heading3">
    <w:name w:val="heading 3"/>
    <w:basedOn w:val="Normal"/>
    <w:next w:val="Normal"/>
    <w:link w:val="Heading3Char"/>
    <w:qFormat/>
    <w:rsid w:val="00843383"/>
    <w:pPr>
      <w:keepNext/>
      <w:jc w:val="both"/>
      <w:outlineLvl w:val="2"/>
    </w:pPr>
    <w:rPr>
      <w:rFonts w:eastAsia="Times New Roman"/>
      <w:b/>
      <w:bCs/>
      <w:szCs w:val="24"/>
      <w:lang w:val="ru-RU" w:eastAsia="x-none"/>
    </w:rPr>
  </w:style>
  <w:style w:type="paragraph" w:styleId="Heading4">
    <w:name w:val="heading 4"/>
    <w:basedOn w:val="Normal"/>
    <w:next w:val="Normal"/>
    <w:link w:val="Heading4Char"/>
    <w:qFormat/>
    <w:rsid w:val="00843383"/>
    <w:pPr>
      <w:keepNext/>
      <w:jc w:val="center"/>
      <w:outlineLvl w:val="3"/>
    </w:pPr>
    <w:rPr>
      <w:rFonts w:ascii="Arial" w:eastAsia="Times New Roman" w:hAnsi="Arial"/>
      <w:b/>
      <w:bCs/>
      <w:sz w:val="20"/>
      <w:szCs w:val="20"/>
      <w:lang w:val="x-none" w:eastAsia="x-none"/>
    </w:rPr>
  </w:style>
  <w:style w:type="paragraph" w:styleId="Heading5">
    <w:name w:val="heading 5"/>
    <w:basedOn w:val="Normal"/>
    <w:next w:val="Normal"/>
    <w:link w:val="Heading5Char"/>
    <w:qFormat/>
    <w:rsid w:val="00843383"/>
    <w:pPr>
      <w:tabs>
        <w:tab w:val="left" w:pos="1440"/>
      </w:tabs>
      <w:spacing w:before="240" w:after="60"/>
      <w:jc w:val="both"/>
      <w:outlineLvl w:val="4"/>
    </w:pPr>
    <w:rPr>
      <w:rFonts w:ascii="CTimesRoman" w:eastAsia="Times New Roman" w:hAnsi="CTimesRoman"/>
      <w:b/>
      <w:bCs/>
      <w:i/>
      <w:iCs/>
      <w:sz w:val="26"/>
      <w:szCs w:val="26"/>
      <w:lang w:val="sr-Cyrl-CS" w:eastAsia="x-none"/>
    </w:rPr>
  </w:style>
  <w:style w:type="paragraph" w:styleId="Heading6">
    <w:name w:val="heading 6"/>
    <w:basedOn w:val="Normal"/>
    <w:next w:val="Normal"/>
    <w:link w:val="Heading6Char"/>
    <w:qFormat/>
    <w:rsid w:val="00843383"/>
    <w:pPr>
      <w:tabs>
        <w:tab w:val="left" w:pos="1440"/>
      </w:tabs>
      <w:spacing w:before="240" w:after="60"/>
      <w:jc w:val="both"/>
      <w:outlineLvl w:val="5"/>
    </w:pPr>
    <w:rPr>
      <w:rFonts w:eastAsia="Times New Roman"/>
      <w:b/>
      <w:bCs/>
      <w:sz w:val="20"/>
      <w:szCs w:val="20"/>
      <w:lang w:val="sr-Cyrl-CS" w:eastAsia="x-none"/>
    </w:rPr>
  </w:style>
  <w:style w:type="paragraph" w:styleId="Heading7">
    <w:name w:val="heading 7"/>
    <w:basedOn w:val="Normal"/>
    <w:next w:val="Normal"/>
    <w:link w:val="Heading7Char"/>
    <w:qFormat/>
    <w:rsid w:val="00843383"/>
    <w:pPr>
      <w:tabs>
        <w:tab w:val="left" w:pos="1440"/>
      </w:tabs>
      <w:spacing w:before="240" w:after="60"/>
      <w:jc w:val="both"/>
      <w:outlineLvl w:val="6"/>
    </w:pPr>
    <w:rPr>
      <w:rFonts w:eastAsia="Times New Roman"/>
      <w:szCs w:val="24"/>
      <w:lang w:val="sr-Cyrl-CS" w:eastAsia="x-none"/>
    </w:rPr>
  </w:style>
  <w:style w:type="paragraph" w:styleId="Heading8">
    <w:name w:val="heading 8"/>
    <w:basedOn w:val="Normal"/>
    <w:next w:val="Normal"/>
    <w:link w:val="Heading8Char"/>
    <w:qFormat/>
    <w:rsid w:val="00843383"/>
    <w:pPr>
      <w:widowControl w:val="0"/>
      <w:autoSpaceDE w:val="0"/>
      <w:autoSpaceDN w:val="0"/>
      <w:adjustRightInd w:val="0"/>
      <w:outlineLvl w:val="7"/>
    </w:pPr>
    <w:rPr>
      <w:rFonts w:ascii="Arial" w:eastAsia="Times New Roman" w:hAnsi="Arial"/>
      <w:szCs w:val="24"/>
      <w:lang w:val="x-none" w:eastAsia="x-none"/>
    </w:rPr>
  </w:style>
  <w:style w:type="paragraph" w:styleId="Heading9">
    <w:name w:val="heading 9"/>
    <w:basedOn w:val="Normal"/>
    <w:next w:val="Normal"/>
    <w:link w:val="Heading9Char"/>
    <w:qFormat/>
    <w:rsid w:val="00843383"/>
    <w:pPr>
      <w:tabs>
        <w:tab w:val="left" w:pos="1440"/>
      </w:tabs>
      <w:spacing w:before="240" w:after="60"/>
      <w:jc w:val="both"/>
      <w:outlineLvl w:val="8"/>
    </w:pPr>
    <w:rPr>
      <w:rFonts w:ascii="Arial" w:eastAsia="Times New Roman" w:hAnsi="Arial"/>
      <w:sz w:val="20"/>
      <w:szCs w:val="20"/>
      <w:lang w:val="sr-Cyrl-CS"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3383"/>
    <w:rPr>
      <w:rFonts w:ascii="Times New Roman" w:eastAsia="Times New Roman" w:hAnsi="Times New Roman" w:cs="Times New Roman"/>
      <w:i/>
      <w:iCs/>
      <w:sz w:val="24"/>
      <w:szCs w:val="24"/>
      <w:lang w:val="sr-Cyrl-CS" w:eastAsia="x-none"/>
    </w:rPr>
  </w:style>
  <w:style w:type="character" w:customStyle="1" w:styleId="Heading2Char">
    <w:name w:val="Heading 2 Char"/>
    <w:basedOn w:val="DefaultParagraphFont"/>
    <w:link w:val="Heading2"/>
    <w:rsid w:val="00843383"/>
    <w:rPr>
      <w:rFonts w:ascii="Times New Roman" w:eastAsia="Times New Roman" w:hAnsi="Times New Roman" w:cs="Times New Roman"/>
      <w:b/>
      <w:bCs/>
      <w:sz w:val="24"/>
      <w:szCs w:val="24"/>
      <w:lang w:val="sr-Cyrl-CS" w:eastAsia="x-none"/>
    </w:rPr>
  </w:style>
  <w:style w:type="character" w:customStyle="1" w:styleId="Heading3Char">
    <w:name w:val="Heading 3 Char"/>
    <w:basedOn w:val="DefaultParagraphFont"/>
    <w:link w:val="Heading3"/>
    <w:rsid w:val="00843383"/>
    <w:rPr>
      <w:rFonts w:ascii="Times New Roman" w:eastAsia="Times New Roman" w:hAnsi="Times New Roman" w:cs="Times New Roman"/>
      <w:b/>
      <w:bCs/>
      <w:sz w:val="24"/>
      <w:szCs w:val="24"/>
      <w:lang w:val="ru-RU" w:eastAsia="x-none"/>
    </w:rPr>
  </w:style>
  <w:style w:type="character" w:customStyle="1" w:styleId="Heading4Char">
    <w:name w:val="Heading 4 Char"/>
    <w:basedOn w:val="DefaultParagraphFont"/>
    <w:link w:val="Heading4"/>
    <w:rsid w:val="00843383"/>
    <w:rPr>
      <w:rFonts w:ascii="Arial" w:eastAsia="Times New Roman" w:hAnsi="Arial" w:cs="Times New Roman"/>
      <w:b/>
      <w:bCs/>
      <w:sz w:val="20"/>
      <w:szCs w:val="20"/>
      <w:lang w:val="x-none" w:eastAsia="x-none"/>
    </w:rPr>
  </w:style>
  <w:style w:type="character" w:customStyle="1" w:styleId="Heading5Char">
    <w:name w:val="Heading 5 Char"/>
    <w:basedOn w:val="DefaultParagraphFont"/>
    <w:link w:val="Heading5"/>
    <w:rsid w:val="00843383"/>
    <w:rPr>
      <w:rFonts w:ascii="CTimesRoman" w:eastAsia="Times New Roman" w:hAnsi="CTimesRoman" w:cs="Times New Roman"/>
      <w:b/>
      <w:bCs/>
      <w:i/>
      <w:iCs/>
      <w:sz w:val="26"/>
      <w:szCs w:val="26"/>
      <w:lang w:val="sr-Cyrl-CS" w:eastAsia="x-none"/>
    </w:rPr>
  </w:style>
  <w:style w:type="character" w:customStyle="1" w:styleId="Heading6Char">
    <w:name w:val="Heading 6 Char"/>
    <w:basedOn w:val="DefaultParagraphFont"/>
    <w:link w:val="Heading6"/>
    <w:rsid w:val="00843383"/>
    <w:rPr>
      <w:rFonts w:ascii="Times New Roman" w:eastAsia="Times New Roman" w:hAnsi="Times New Roman" w:cs="Times New Roman"/>
      <w:b/>
      <w:bCs/>
      <w:sz w:val="20"/>
      <w:szCs w:val="20"/>
      <w:lang w:val="sr-Cyrl-CS" w:eastAsia="x-none"/>
    </w:rPr>
  </w:style>
  <w:style w:type="character" w:customStyle="1" w:styleId="Heading7Char">
    <w:name w:val="Heading 7 Char"/>
    <w:basedOn w:val="DefaultParagraphFont"/>
    <w:link w:val="Heading7"/>
    <w:rsid w:val="00843383"/>
    <w:rPr>
      <w:rFonts w:ascii="Times New Roman" w:eastAsia="Times New Roman" w:hAnsi="Times New Roman" w:cs="Times New Roman"/>
      <w:sz w:val="24"/>
      <w:szCs w:val="24"/>
      <w:lang w:val="sr-Cyrl-CS" w:eastAsia="x-none"/>
    </w:rPr>
  </w:style>
  <w:style w:type="character" w:customStyle="1" w:styleId="Heading8Char">
    <w:name w:val="Heading 8 Char"/>
    <w:basedOn w:val="DefaultParagraphFont"/>
    <w:link w:val="Heading8"/>
    <w:rsid w:val="00843383"/>
    <w:rPr>
      <w:rFonts w:ascii="Arial" w:eastAsia="Times New Roman" w:hAnsi="Arial" w:cs="Times New Roman"/>
      <w:sz w:val="24"/>
      <w:szCs w:val="24"/>
      <w:lang w:val="x-none" w:eastAsia="x-none"/>
    </w:rPr>
  </w:style>
  <w:style w:type="character" w:customStyle="1" w:styleId="Heading9Char">
    <w:name w:val="Heading 9 Char"/>
    <w:basedOn w:val="DefaultParagraphFont"/>
    <w:link w:val="Heading9"/>
    <w:rsid w:val="00843383"/>
    <w:rPr>
      <w:rFonts w:ascii="Arial" w:eastAsia="Times New Roman" w:hAnsi="Arial" w:cs="Times New Roman"/>
      <w:sz w:val="20"/>
      <w:szCs w:val="20"/>
      <w:lang w:val="sr-Cyrl-CS" w:eastAsia="x-none"/>
    </w:rPr>
  </w:style>
  <w:style w:type="paragraph" w:customStyle="1" w:styleId="CharCharCharCharCharCharCharChar">
    <w:name w:val="Char Char Char Char Char Char Char Char"/>
    <w:basedOn w:val="Normal"/>
    <w:rsid w:val="00843383"/>
    <w:pPr>
      <w:spacing w:after="160" w:line="240" w:lineRule="exact"/>
    </w:pPr>
    <w:rPr>
      <w:rFonts w:ascii="Verdana" w:eastAsia="Times New Roman" w:hAnsi="Verdana"/>
      <w:sz w:val="20"/>
      <w:szCs w:val="20"/>
    </w:rPr>
  </w:style>
  <w:style w:type="paragraph" w:styleId="Title">
    <w:name w:val="Title"/>
    <w:basedOn w:val="Normal"/>
    <w:link w:val="TitleChar"/>
    <w:qFormat/>
    <w:rsid w:val="00843383"/>
    <w:pPr>
      <w:jc w:val="center"/>
    </w:pPr>
    <w:rPr>
      <w:rFonts w:eastAsia="Times New Roman"/>
      <w:b/>
      <w:bCs/>
      <w:szCs w:val="24"/>
      <w:lang w:val="sr-Cyrl-CS" w:eastAsia="x-none"/>
    </w:rPr>
  </w:style>
  <w:style w:type="character" w:customStyle="1" w:styleId="TitleChar">
    <w:name w:val="Title Char"/>
    <w:basedOn w:val="DefaultParagraphFont"/>
    <w:link w:val="Title"/>
    <w:rsid w:val="00843383"/>
    <w:rPr>
      <w:rFonts w:ascii="Times New Roman" w:eastAsia="Times New Roman" w:hAnsi="Times New Roman" w:cs="Times New Roman"/>
      <w:b/>
      <w:bCs/>
      <w:sz w:val="24"/>
      <w:szCs w:val="24"/>
      <w:lang w:val="sr-Cyrl-CS" w:eastAsia="x-none"/>
    </w:rPr>
  </w:style>
  <w:style w:type="paragraph" w:styleId="BodyTextIndent3">
    <w:name w:val="Body Text Indent 3"/>
    <w:basedOn w:val="Normal"/>
    <w:link w:val="BodyTextIndent3Char"/>
    <w:rsid w:val="00843383"/>
    <w:pPr>
      <w:ind w:firstLine="720"/>
      <w:jc w:val="both"/>
    </w:pPr>
    <w:rPr>
      <w:rFonts w:eastAsia="Times New Roman"/>
      <w:szCs w:val="24"/>
      <w:lang w:val="sr-Cyrl-CS" w:eastAsia="x-none"/>
    </w:rPr>
  </w:style>
  <w:style w:type="character" w:customStyle="1" w:styleId="BodyTextIndent3Char">
    <w:name w:val="Body Text Indent 3 Char"/>
    <w:basedOn w:val="DefaultParagraphFont"/>
    <w:link w:val="BodyTextIndent3"/>
    <w:rsid w:val="00843383"/>
    <w:rPr>
      <w:rFonts w:ascii="Times New Roman" w:eastAsia="Times New Roman" w:hAnsi="Times New Roman" w:cs="Times New Roman"/>
      <w:sz w:val="24"/>
      <w:szCs w:val="24"/>
      <w:lang w:val="sr-Cyrl-CS" w:eastAsia="x-none"/>
    </w:rPr>
  </w:style>
  <w:style w:type="paragraph" w:styleId="Header">
    <w:name w:val="header"/>
    <w:basedOn w:val="Normal"/>
    <w:link w:val="HeaderChar"/>
    <w:rsid w:val="00843383"/>
    <w:pPr>
      <w:tabs>
        <w:tab w:val="center" w:pos="4320"/>
        <w:tab w:val="right" w:pos="8640"/>
      </w:tabs>
    </w:pPr>
    <w:rPr>
      <w:rFonts w:eastAsia="Times New Roman"/>
      <w:szCs w:val="24"/>
      <w:lang w:val="x-none" w:eastAsia="x-none"/>
    </w:rPr>
  </w:style>
  <w:style w:type="character" w:customStyle="1" w:styleId="HeaderChar">
    <w:name w:val="Header Char"/>
    <w:basedOn w:val="DefaultParagraphFont"/>
    <w:link w:val="Header"/>
    <w:rsid w:val="00843383"/>
    <w:rPr>
      <w:rFonts w:ascii="Times New Roman" w:eastAsia="Times New Roman" w:hAnsi="Times New Roman" w:cs="Times New Roman"/>
      <w:sz w:val="24"/>
      <w:szCs w:val="24"/>
      <w:lang w:val="x-none" w:eastAsia="x-none"/>
    </w:rPr>
  </w:style>
  <w:style w:type="paragraph" w:styleId="BodyText">
    <w:name w:val="Body Text"/>
    <w:basedOn w:val="Normal"/>
    <w:link w:val="BodyTextChar"/>
    <w:rsid w:val="00843383"/>
    <w:pPr>
      <w:jc w:val="both"/>
    </w:pPr>
    <w:rPr>
      <w:rFonts w:eastAsia="Times New Roman"/>
      <w:szCs w:val="24"/>
      <w:lang w:val="sr-Cyrl-CS" w:eastAsia="x-none"/>
    </w:rPr>
  </w:style>
  <w:style w:type="character" w:customStyle="1" w:styleId="BodyTextChar">
    <w:name w:val="Body Text Char"/>
    <w:basedOn w:val="DefaultParagraphFont"/>
    <w:link w:val="BodyText"/>
    <w:rsid w:val="00843383"/>
    <w:rPr>
      <w:rFonts w:ascii="Times New Roman" w:eastAsia="Times New Roman" w:hAnsi="Times New Roman" w:cs="Times New Roman"/>
      <w:sz w:val="24"/>
      <w:szCs w:val="24"/>
      <w:lang w:val="sr-Cyrl-CS" w:eastAsia="x-none"/>
    </w:rPr>
  </w:style>
  <w:style w:type="paragraph" w:styleId="BodyText2">
    <w:name w:val="Body Text 2"/>
    <w:basedOn w:val="Normal"/>
    <w:link w:val="BodyText2Char"/>
    <w:rsid w:val="00843383"/>
    <w:pPr>
      <w:jc w:val="both"/>
    </w:pPr>
    <w:rPr>
      <w:rFonts w:eastAsia="Times New Roman"/>
      <w:b/>
      <w:bCs/>
      <w:szCs w:val="24"/>
      <w:lang w:val="sr-Cyrl-CS" w:eastAsia="x-none"/>
    </w:rPr>
  </w:style>
  <w:style w:type="character" w:customStyle="1" w:styleId="BodyText2Char">
    <w:name w:val="Body Text 2 Char"/>
    <w:basedOn w:val="DefaultParagraphFont"/>
    <w:link w:val="BodyText2"/>
    <w:rsid w:val="00843383"/>
    <w:rPr>
      <w:rFonts w:ascii="Times New Roman" w:eastAsia="Times New Roman" w:hAnsi="Times New Roman" w:cs="Times New Roman"/>
      <w:b/>
      <w:bCs/>
      <w:sz w:val="24"/>
      <w:szCs w:val="24"/>
      <w:lang w:val="sr-Cyrl-CS" w:eastAsia="x-none"/>
    </w:rPr>
  </w:style>
  <w:style w:type="paragraph" w:styleId="BodyTextIndent">
    <w:name w:val="Body Text Indent"/>
    <w:basedOn w:val="Normal"/>
    <w:link w:val="BodyTextIndentChar"/>
    <w:rsid w:val="00843383"/>
    <w:pPr>
      <w:spacing w:after="120"/>
      <w:ind w:left="283"/>
    </w:pPr>
    <w:rPr>
      <w:rFonts w:eastAsia="Times New Roman"/>
      <w:szCs w:val="24"/>
      <w:lang w:val="x-none" w:eastAsia="x-none"/>
    </w:rPr>
  </w:style>
  <w:style w:type="character" w:customStyle="1" w:styleId="BodyTextIndentChar">
    <w:name w:val="Body Text Indent Char"/>
    <w:basedOn w:val="DefaultParagraphFont"/>
    <w:link w:val="BodyTextIndent"/>
    <w:rsid w:val="00843383"/>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43383"/>
    <w:pPr>
      <w:spacing w:after="120" w:line="480" w:lineRule="auto"/>
      <w:ind w:left="283"/>
    </w:pPr>
    <w:rPr>
      <w:rFonts w:eastAsia="Times New Roman"/>
      <w:szCs w:val="24"/>
      <w:lang w:val="x-none" w:eastAsia="x-none"/>
    </w:rPr>
  </w:style>
  <w:style w:type="character" w:customStyle="1" w:styleId="BodyTextIndent2Char">
    <w:name w:val="Body Text Indent 2 Char"/>
    <w:basedOn w:val="DefaultParagraphFont"/>
    <w:link w:val="BodyTextIndent2"/>
    <w:rsid w:val="00843383"/>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843383"/>
    <w:pPr>
      <w:jc w:val="both"/>
    </w:pPr>
    <w:rPr>
      <w:rFonts w:eastAsia="Times New Roman"/>
      <w:sz w:val="26"/>
      <w:szCs w:val="24"/>
      <w:lang w:val="sr-Cyrl-CS" w:eastAsia="x-none"/>
    </w:rPr>
  </w:style>
  <w:style w:type="character" w:customStyle="1" w:styleId="BodyText3Char">
    <w:name w:val="Body Text 3 Char"/>
    <w:basedOn w:val="DefaultParagraphFont"/>
    <w:link w:val="BodyText3"/>
    <w:rsid w:val="00843383"/>
    <w:rPr>
      <w:rFonts w:ascii="Times New Roman" w:eastAsia="Times New Roman" w:hAnsi="Times New Roman" w:cs="Times New Roman"/>
      <w:sz w:val="26"/>
      <w:szCs w:val="24"/>
      <w:lang w:val="sr-Cyrl-CS" w:eastAsia="x-none"/>
    </w:rPr>
  </w:style>
  <w:style w:type="character" w:styleId="PageNumber">
    <w:name w:val="page number"/>
    <w:rsid w:val="00843383"/>
  </w:style>
  <w:style w:type="paragraph" w:styleId="Footer">
    <w:name w:val="footer"/>
    <w:basedOn w:val="Normal"/>
    <w:link w:val="FooterChar"/>
    <w:uiPriority w:val="99"/>
    <w:rsid w:val="00843383"/>
    <w:pPr>
      <w:tabs>
        <w:tab w:val="center" w:pos="4320"/>
        <w:tab w:val="right" w:pos="8640"/>
      </w:tabs>
    </w:pPr>
    <w:rPr>
      <w:rFonts w:eastAsia="Times New Roman"/>
      <w:szCs w:val="24"/>
      <w:lang w:val="x-none" w:eastAsia="x-none"/>
    </w:rPr>
  </w:style>
  <w:style w:type="character" w:customStyle="1" w:styleId="FooterChar">
    <w:name w:val="Footer Char"/>
    <w:basedOn w:val="DefaultParagraphFont"/>
    <w:link w:val="Footer"/>
    <w:uiPriority w:val="99"/>
    <w:rsid w:val="00843383"/>
    <w:rPr>
      <w:rFonts w:ascii="Times New Roman" w:eastAsia="Times New Roman" w:hAnsi="Times New Roman" w:cs="Times New Roman"/>
      <w:sz w:val="24"/>
      <w:szCs w:val="24"/>
      <w:lang w:val="x-none" w:eastAsia="x-none"/>
    </w:rPr>
  </w:style>
  <w:style w:type="paragraph" w:customStyle="1" w:styleId="xl24">
    <w:name w:val="xl24"/>
    <w:basedOn w:val="Normal"/>
    <w:rsid w:val="00843383"/>
    <w:pPr>
      <w:pBdr>
        <w:top w:val="single" w:sz="8" w:space="0" w:color="auto"/>
        <w:left w:val="single" w:sz="8"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25">
    <w:name w:val="xl25"/>
    <w:basedOn w:val="Normal"/>
    <w:rsid w:val="00843383"/>
    <w:pPr>
      <w:pBdr>
        <w:top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26">
    <w:name w:val="xl26"/>
    <w:basedOn w:val="Normal"/>
    <w:rsid w:val="00843383"/>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7">
    <w:name w:val="xl27"/>
    <w:basedOn w:val="Normal"/>
    <w:rsid w:val="00843383"/>
    <w:pPr>
      <w:pBdr>
        <w:top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8">
    <w:name w:val="xl28"/>
    <w:basedOn w:val="Normal"/>
    <w:rsid w:val="00843383"/>
    <w:pPr>
      <w:pBdr>
        <w:top w:val="single" w:sz="8" w:space="0" w:color="auto"/>
        <w:left w:val="single" w:sz="8" w:space="0" w:color="auto"/>
        <w:bottom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29">
    <w:name w:val="xl29"/>
    <w:basedOn w:val="Normal"/>
    <w:rsid w:val="00843383"/>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0">
    <w:name w:val="xl30"/>
    <w:basedOn w:val="Normal"/>
    <w:rsid w:val="00843383"/>
    <w:pPr>
      <w:pBdr>
        <w:left w:val="single" w:sz="8" w:space="0" w:color="auto"/>
        <w:bottom w:val="single" w:sz="8" w:space="0" w:color="auto"/>
      </w:pBdr>
      <w:spacing w:before="100" w:beforeAutospacing="1" w:after="100" w:afterAutospacing="1"/>
      <w:jc w:val="right"/>
    </w:pPr>
    <w:rPr>
      <w:rFonts w:ascii="Arial" w:eastAsia="Arial Unicode MS" w:hAnsi="Arial" w:cs="Arial"/>
      <w:b/>
      <w:bCs/>
      <w:sz w:val="14"/>
      <w:szCs w:val="14"/>
      <w:lang w:val="en-GB"/>
    </w:rPr>
  </w:style>
  <w:style w:type="paragraph" w:customStyle="1" w:styleId="xl31">
    <w:name w:val="xl31"/>
    <w:basedOn w:val="Normal"/>
    <w:rsid w:val="00843383"/>
    <w:pPr>
      <w:pBdr>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2">
    <w:name w:val="xl32"/>
    <w:basedOn w:val="Normal"/>
    <w:rsid w:val="00843383"/>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3">
    <w:name w:val="xl33"/>
    <w:basedOn w:val="Normal"/>
    <w:rsid w:val="00843383"/>
    <w:pPr>
      <w:pBdr>
        <w:top w:val="single" w:sz="8"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4">
    <w:name w:val="xl34"/>
    <w:basedOn w:val="Normal"/>
    <w:rsid w:val="00843383"/>
    <w:pPr>
      <w:pBdr>
        <w:left w:val="single" w:sz="8" w:space="0" w:color="auto"/>
        <w:bottom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sz w:val="14"/>
      <w:szCs w:val="14"/>
      <w:lang w:val="en-GB"/>
    </w:rPr>
  </w:style>
  <w:style w:type="paragraph" w:customStyle="1" w:styleId="xl35">
    <w:name w:val="xl35"/>
    <w:basedOn w:val="Normal"/>
    <w:rsid w:val="00843383"/>
    <w:pPr>
      <w:pBdr>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6">
    <w:name w:val="xl36"/>
    <w:basedOn w:val="Normal"/>
    <w:rsid w:val="00843383"/>
    <w:pPr>
      <w:pBdr>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7">
    <w:name w:val="xl37"/>
    <w:basedOn w:val="Normal"/>
    <w:rsid w:val="00843383"/>
    <w:pPr>
      <w:pBdr>
        <w:top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8">
    <w:name w:val="xl38"/>
    <w:basedOn w:val="Normal"/>
    <w:rsid w:val="00843383"/>
    <w:pPr>
      <w:pBdr>
        <w:top w:val="single" w:sz="8" w:space="0" w:color="auto"/>
        <w:left w:val="single" w:sz="8" w:space="0" w:color="auto"/>
        <w:righ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39">
    <w:name w:val="xl39"/>
    <w:basedOn w:val="Normal"/>
    <w:rsid w:val="00843383"/>
    <w:pPr>
      <w:pBdr>
        <w:top w:val="single" w:sz="8" w:space="0" w:color="auto"/>
        <w:left w:val="single" w:sz="8"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0">
    <w:name w:val="xl40"/>
    <w:basedOn w:val="Normal"/>
    <w:rsid w:val="00843383"/>
    <w:pPr>
      <w:pBdr>
        <w:lef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1">
    <w:name w:val="xl41"/>
    <w:basedOn w:val="Normal"/>
    <w:rsid w:val="00843383"/>
    <w:pPr>
      <w:pBdr>
        <w:top w:val="single" w:sz="8" w:space="0" w:color="auto"/>
        <w:left w:val="single" w:sz="8" w:space="0" w:color="auto"/>
        <w:right w:val="single" w:sz="8" w:space="0" w:color="auto"/>
      </w:pBdr>
      <w:shd w:val="clear" w:color="auto" w:fill="CCFFCC"/>
      <w:spacing w:before="100" w:beforeAutospacing="1" w:after="100" w:afterAutospacing="1"/>
      <w:jc w:val="center"/>
    </w:pPr>
    <w:rPr>
      <w:rFonts w:ascii="Arial" w:eastAsia="Arial Unicode MS" w:hAnsi="Arial" w:cs="Arial"/>
      <w:b/>
      <w:bCs/>
      <w:sz w:val="14"/>
      <w:szCs w:val="14"/>
      <w:lang w:val="en-GB"/>
    </w:rPr>
  </w:style>
  <w:style w:type="paragraph" w:customStyle="1" w:styleId="xl42">
    <w:name w:val="xl42"/>
    <w:basedOn w:val="Normal"/>
    <w:rsid w:val="0084338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43">
    <w:name w:val="xl43"/>
    <w:basedOn w:val="Normal"/>
    <w:rsid w:val="00843383"/>
    <w:pPr>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4">
    <w:name w:val="xl44"/>
    <w:basedOn w:val="Normal"/>
    <w:rsid w:val="00843383"/>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5">
    <w:name w:val="xl45"/>
    <w:basedOn w:val="Normal"/>
    <w:rsid w:val="0084338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46">
    <w:name w:val="xl46"/>
    <w:basedOn w:val="Normal"/>
    <w:rsid w:val="00843383"/>
    <w:pPr>
      <w:pBdr>
        <w:top w:val="single" w:sz="8" w:space="0" w:color="auto"/>
        <w:left w:val="single" w:sz="8" w:space="0" w:color="auto"/>
        <w:bottom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7">
    <w:name w:val="xl47"/>
    <w:basedOn w:val="Normal"/>
    <w:rsid w:val="00843383"/>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48">
    <w:name w:val="xl48"/>
    <w:basedOn w:val="Normal"/>
    <w:rsid w:val="00843383"/>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49">
    <w:name w:val="xl49"/>
    <w:basedOn w:val="Normal"/>
    <w:rsid w:val="00843383"/>
    <w:pPr>
      <w:pBdr>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0">
    <w:name w:val="xl50"/>
    <w:basedOn w:val="Normal"/>
    <w:rsid w:val="00843383"/>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1">
    <w:name w:val="xl51"/>
    <w:basedOn w:val="Normal"/>
    <w:rsid w:val="00843383"/>
    <w:pPr>
      <w:pBdr>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2">
    <w:name w:val="xl52"/>
    <w:basedOn w:val="Normal"/>
    <w:rsid w:val="00843383"/>
    <w:pPr>
      <w:pBdr>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3">
    <w:name w:val="xl53"/>
    <w:basedOn w:val="Normal"/>
    <w:rsid w:val="0084338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4">
    <w:name w:val="xl54"/>
    <w:basedOn w:val="Normal"/>
    <w:rsid w:val="00843383"/>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5">
    <w:name w:val="xl55"/>
    <w:basedOn w:val="Normal"/>
    <w:rsid w:val="00843383"/>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56">
    <w:name w:val="xl56"/>
    <w:basedOn w:val="Normal"/>
    <w:rsid w:val="00843383"/>
    <w:pPr>
      <w:pBdr>
        <w:top w:val="single" w:sz="4" w:space="0" w:color="auto"/>
        <w:left w:val="single" w:sz="8" w:space="0" w:color="auto"/>
        <w:bottom w:val="single" w:sz="4"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7">
    <w:name w:val="xl57"/>
    <w:basedOn w:val="Normal"/>
    <w:rsid w:val="00843383"/>
    <w:pPr>
      <w:pBdr>
        <w:top w:val="single" w:sz="4"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58">
    <w:name w:val="xl58"/>
    <w:basedOn w:val="Normal"/>
    <w:rsid w:val="00843383"/>
    <w:pPr>
      <w:pBdr>
        <w:top w:val="single" w:sz="4" w:space="0" w:color="auto"/>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59">
    <w:name w:val="xl59"/>
    <w:basedOn w:val="Normal"/>
    <w:rsid w:val="00843383"/>
    <w:pPr>
      <w:pBdr>
        <w:top w:val="single" w:sz="4" w:space="0" w:color="auto"/>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0">
    <w:name w:val="xl60"/>
    <w:basedOn w:val="Normal"/>
    <w:rsid w:val="00843383"/>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1">
    <w:name w:val="xl61"/>
    <w:basedOn w:val="Normal"/>
    <w:rsid w:val="00843383"/>
    <w:pPr>
      <w:pBdr>
        <w:top w:val="single" w:sz="4" w:space="0" w:color="auto"/>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2">
    <w:name w:val="xl62"/>
    <w:basedOn w:val="Normal"/>
    <w:rsid w:val="00843383"/>
    <w:pPr>
      <w:pBdr>
        <w:top w:val="single" w:sz="4" w:space="0" w:color="auto"/>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63">
    <w:name w:val="xl63"/>
    <w:basedOn w:val="Normal"/>
    <w:rsid w:val="0084338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b/>
      <w:bCs/>
      <w:sz w:val="14"/>
      <w:szCs w:val="14"/>
      <w:lang w:val="en-GB"/>
    </w:rPr>
  </w:style>
  <w:style w:type="paragraph" w:customStyle="1" w:styleId="xl64">
    <w:name w:val="xl64"/>
    <w:basedOn w:val="Normal"/>
    <w:rsid w:val="00843383"/>
    <w:pPr>
      <w:pBdr>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5">
    <w:name w:val="xl65"/>
    <w:basedOn w:val="Normal"/>
    <w:rsid w:val="00843383"/>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6">
    <w:name w:val="xl66"/>
    <w:basedOn w:val="Normal"/>
    <w:rsid w:val="00843383"/>
    <w:pPr>
      <w:pBdr>
        <w:top w:val="single" w:sz="4" w:space="0" w:color="auto"/>
        <w:left w:val="single" w:sz="8"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67">
    <w:name w:val="xl67"/>
    <w:basedOn w:val="Normal"/>
    <w:rsid w:val="00843383"/>
    <w:pPr>
      <w:pBdr>
        <w:top w:val="single" w:sz="8" w:space="0" w:color="auto"/>
        <w:bottom w:val="single" w:sz="8" w:space="0" w:color="auto"/>
        <w:right w:val="single" w:sz="8" w:space="0" w:color="auto"/>
      </w:pBdr>
      <w:shd w:val="clear" w:color="auto" w:fill="CCFFCC"/>
      <w:spacing w:before="100" w:beforeAutospacing="1" w:after="100" w:afterAutospacing="1"/>
    </w:pPr>
    <w:rPr>
      <w:rFonts w:ascii="Arial" w:eastAsia="Arial Unicode MS" w:hAnsi="Arial" w:cs="Arial"/>
      <w:b/>
      <w:bCs/>
      <w:sz w:val="14"/>
      <w:szCs w:val="14"/>
      <w:lang w:val="en-GB"/>
    </w:rPr>
  </w:style>
  <w:style w:type="paragraph" w:customStyle="1" w:styleId="xl68">
    <w:name w:val="xl68"/>
    <w:basedOn w:val="Normal"/>
    <w:rsid w:val="00843383"/>
    <w:pPr>
      <w:pBdr>
        <w:left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69">
    <w:name w:val="xl69"/>
    <w:basedOn w:val="Normal"/>
    <w:rsid w:val="00843383"/>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0">
    <w:name w:val="xl70"/>
    <w:basedOn w:val="Normal"/>
    <w:rsid w:val="00843383"/>
    <w:pPr>
      <w:pBdr>
        <w:lef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1">
    <w:name w:val="xl71"/>
    <w:basedOn w:val="Normal"/>
    <w:rsid w:val="00843383"/>
    <w:pPr>
      <w:pBdr>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2">
    <w:name w:val="xl72"/>
    <w:basedOn w:val="Normal"/>
    <w:rsid w:val="00843383"/>
    <w:pPr>
      <w:pBdr>
        <w:top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3">
    <w:name w:val="xl73"/>
    <w:basedOn w:val="Normal"/>
    <w:rsid w:val="00843383"/>
    <w:pPr>
      <w:pBdr>
        <w:top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4">
    <w:name w:val="xl74"/>
    <w:basedOn w:val="Normal"/>
    <w:rsid w:val="0084338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75">
    <w:name w:val="xl75"/>
    <w:basedOn w:val="Normal"/>
    <w:rsid w:val="00843383"/>
    <w:pPr>
      <w:pBdr>
        <w:top w:val="single" w:sz="8" w:space="0" w:color="auto"/>
        <w:left w:val="single" w:sz="4"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6">
    <w:name w:val="xl76"/>
    <w:basedOn w:val="Normal"/>
    <w:rsid w:val="00843383"/>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7">
    <w:name w:val="xl77"/>
    <w:basedOn w:val="Normal"/>
    <w:rsid w:val="00843383"/>
    <w:pPr>
      <w:pBdr>
        <w:top w:val="single" w:sz="8" w:space="0" w:color="auto"/>
        <w:bottom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78">
    <w:name w:val="xl78"/>
    <w:basedOn w:val="Normal"/>
    <w:rsid w:val="00843383"/>
    <w:pPr>
      <w:pBdr>
        <w:top w:val="single" w:sz="8" w:space="0" w:color="auto"/>
        <w:left w:val="single" w:sz="8" w:space="0" w:color="auto"/>
        <w:bottom w:val="single" w:sz="4"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79">
    <w:name w:val="xl79"/>
    <w:basedOn w:val="Normal"/>
    <w:rsid w:val="00843383"/>
    <w:pPr>
      <w:pBdr>
        <w:left w:val="single" w:sz="4" w:space="0" w:color="auto"/>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0">
    <w:name w:val="xl80"/>
    <w:basedOn w:val="Normal"/>
    <w:rsid w:val="00843383"/>
    <w:pPr>
      <w:pBdr>
        <w:right w:val="single" w:sz="8" w:space="0" w:color="auto"/>
      </w:pBdr>
      <w:spacing w:before="100" w:beforeAutospacing="1" w:after="100" w:afterAutospacing="1"/>
    </w:pPr>
    <w:rPr>
      <w:rFonts w:ascii="Arial" w:eastAsia="Arial Unicode MS" w:hAnsi="Arial" w:cs="Arial"/>
      <w:sz w:val="14"/>
      <w:szCs w:val="14"/>
      <w:lang w:val="en-GB"/>
    </w:rPr>
  </w:style>
  <w:style w:type="paragraph" w:customStyle="1" w:styleId="xl81">
    <w:name w:val="xl81"/>
    <w:basedOn w:val="Normal"/>
    <w:rsid w:val="00843383"/>
    <w:pPr>
      <w:pBdr>
        <w:left w:val="single" w:sz="8" w:space="0" w:color="auto"/>
        <w:right w:val="single" w:sz="8" w:space="0" w:color="auto"/>
      </w:pBdr>
      <w:shd w:val="clear" w:color="auto" w:fill="CCFFCC"/>
      <w:spacing w:before="100" w:beforeAutospacing="1" w:after="100" w:afterAutospacing="1"/>
    </w:pPr>
    <w:rPr>
      <w:rFonts w:ascii="Arial" w:eastAsia="Arial Unicode MS" w:hAnsi="Arial" w:cs="Arial"/>
      <w:sz w:val="14"/>
      <w:szCs w:val="14"/>
      <w:lang w:val="en-GB"/>
    </w:rPr>
  </w:style>
  <w:style w:type="paragraph" w:customStyle="1" w:styleId="xl82">
    <w:name w:val="xl82"/>
    <w:basedOn w:val="Normal"/>
    <w:rsid w:val="0084338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Arial Unicode MS" w:hAnsi="Arial" w:cs="Arial"/>
      <w:sz w:val="14"/>
      <w:szCs w:val="14"/>
      <w:lang w:val="en-GB"/>
    </w:rPr>
  </w:style>
  <w:style w:type="paragraph" w:customStyle="1" w:styleId="xl83">
    <w:name w:val="xl83"/>
    <w:basedOn w:val="Normal"/>
    <w:rsid w:val="00843383"/>
    <w:pPr>
      <w:pBdr>
        <w:top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paragraph" w:customStyle="1" w:styleId="xl84">
    <w:name w:val="xl84"/>
    <w:basedOn w:val="Normal"/>
    <w:rsid w:val="0084338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eastAsia="Arial Unicode MS" w:hAnsi="Arial" w:cs="Arial"/>
      <w:b/>
      <w:bCs/>
      <w:sz w:val="14"/>
      <w:szCs w:val="14"/>
      <w:lang w:val="en-GB"/>
    </w:rPr>
  </w:style>
  <w:style w:type="table" w:styleId="TableGrid">
    <w:name w:val="Table Grid"/>
    <w:basedOn w:val="TableNormal"/>
    <w:rsid w:val="008433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43383"/>
    <w:rPr>
      <w:color w:val="0000FF"/>
      <w:u w:val="single"/>
    </w:rPr>
  </w:style>
  <w:style w:type="character" w:styleId="FollowedHyperlink">
    <w:name w:val="FollowedHyperlink"/>
    <w:uiPriority w:val="99"/>
    <w:rsid w:val="00843383"/>
    <w:rPr>
      <w:color w:val="800080"/>
      <w:u w:val="single"/>
    </w:rPr>
  </w:style>
  <w:style w:type="paragraph" w:customStyle="1" w:styleId="xl85">
    <w:name w:val="xl85"/>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6">
    <w:name w:val="xl86"/>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eastAsia="Times New Roman" w:hAnsi="Arial" w:cs="Arial"/>
      <w:b/>
      <w:bCs/>
      <w:sz w:val="10"/>
      <w:szCs w:val="10"/>
    </w:rPr>
  </w:style>
  <w:style w:type="paragraph" w:customStyle="1" w:styleId="xl87">
    <w:name w:val="xl87"/>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top"/>
    </w:pPr>
    <w:rPr>
      <w:rFonts w:ascii="Arial" w:eastAsia="Times New Roman" w:hAnsi="Arial" w:cs="Arial"/>
      <w:b/>
      <w:bCs/>
      <w:sz w:val="10"/>
      <w:szCs w:val="10"/>
    </w:rPr>
  </w:style>
  <w:style w:type="paragraph" w:customStyle="1" w:styleId="xl88">
    <w:name w:val="xl88"/>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89">
    <w:name w:val="xl89"/>
    <w:basedOn w:val="Normal"/>
    <w:rsid w:val="0084338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90">
    <w:name w:val="xl90"/>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0"/>
      <w:szCs w:val="10"/>
    </w:rPr>
  </w:style>
  <w:style w:type="paragraph" w:customStyle="1" w:styleId="xl91">
    <w:name w:val="xl91"/>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92">
    <w:name w:val="xl92"/>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93">
    <w:name w:val="xl93"/>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4">
    <w:name w:val="xl94"/>
    <w:basedOn w:val="Normal"/>
    <w:rsid w:val="00843383"/>
    <w:pPr>
      <w:pBdr>
        <w:top w:val="single" w:sz="4" w:space="0" w:color="auto"/>
        <w:left w:val="single" w:sz="4" w:space="0" w:color="auto"/>
        <w:bottom w:val="single" w:sz="4" w:space="0" w:color="auto"/>
      </w:pBdr>
      <w:shd w:val="clear" w:color="auto" w:fill="FFFFFF"/>
      <w:spacing w:before="100" w:beforeAutospacing="1" w:after="100" w:afterAutospacing="1"/>
      <w:jc w:val="right"/>
    </w:pPr>
    <w:rPr>
      <w:rFonts w:eastAsia="Times New Roman"/>
      <w:sz w:val="10"/>
      <w:szCs w:val="10"/>
    </w:rPr>
  </w:style>
  <w:style w:type="paragraph" w:customStyle="1" w:styleId="xl95">
    <w:name w:val="xl95"/>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96">
    <w:name w:val="xl96"/>
    <w:basedOn w:val="Normal"/>
    <w:rsid w:val="0084338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sz w:val="10"/>
      <w:szCs w:val="10"/>
    </w:rPr>
  </w:style>
  <w:style w:type="paragraph" w:customStyle="1" w:styleId="xl97">
    <w:name w:val="xl97"/>
    <w:basedOn w:val="Normal"/>
    <w:rsid w:val="00843383"/>
    <w:pPr>
      <w:pBdr>
        <w:top w:val="single" w:sz="4" w:space="0" w:color="auto"/>
        <w:left w:val="single" w:sz="4" w:space="0" w:color="auto"/>
        <w:bottom w:val="single" w:sz="4" w:space="0" w:color="auto"/>
      </w:pBdr>
      <w:shd w:val="clear" w:color="auto" w:fill="FFFFFF"/>
      <w:spacing w:before="100" w:beforeAutospacing="1" w:after="100" w:afterAutospacing="1"/>
    </w:pPr>
    <w:rPr>
      <w:rFonts w:eastAsia="Times New Roman"/>
      <w:sz w:val="10"/>
      <w:szCs w:val="10"/>
    </w:rPr>
  </w:style>
  <w:style w:type="paragraph" w:customStyle="1" w:styleId="xl98">
    <w:name w:val="xl98"/>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eastAsia="Times New Roman" w:hAnsi="Arial" w:cs="Arial"/>
      <w:b/>
      <w:bCs/>
      <w:sz w:val="10"/>
      <w:szCs w:val="10"/>
    </w:rPr>
  </w:style>
  <w:style w:type="paragraph" w:customStyle="1" w:styleId="xl99">
    <w:name w:val="xl99"/>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0">
    <w:name w:val="xl100"/>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1">
    <w:name w:val="xl101"/>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02">
    <w:name w:val="xl102"/>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3">
    <w:name w:val="xl103"/>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4">
    <w:name w:val="xl104"/>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b/>
      <w:bCs/>
      <w:sz w:val="10"/>
      <w:szCs w:val="10"/>
    </w:rPr>
  </w:style>
  <w:style w:type="paragraph" w:customStyle="1" w:styleId="xl105">
    <w:name w:val="xl105"/>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0"/>
      <w:szCs w:val="10"/>
    </w:rPr>
  </w:style>
  <w:style w:type="paragraph" w:customStyle="1" w:styleId="xl106">
    <w:name w:val="xl106"/>
    <w:basedOn w:val="Normal"/>
    <w:rsid w:val="0084338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b/>
      <w:bCs/>
      <w:sz w:val="10"/>
      <w:szCs w:val="10"/>
    </w:rPr>
  </w:style>
  <w:style w:type="paragraph" w:customStyle="1" w:styleId="xl107">
    <w:name w:val="xl107"/>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eastAsia="Times New Roman" w:hAnsi="Arial" w:cs="Arial"/>
      <w:sz w:val="10"/>
      <w:szCs w:val="10"/>
    </w:rPr>
  </w:style>
  <w:style w:type="paragraph" w:customStyle="1" w:styleId="xl108">
    <w:name w:val="xl108"/>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eastAsia="Times New Roman"/>
      <w:sz w:val="10"/>
      <w:szCs w:val="10"/>
    </w:rPr>
  </w:style>
  <w:style w:type="paragraph" w:customStyle="1" w:styleId="xl109">
    <w:name w:val="xl109"/>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0">
    <w:name w:val="xl110"/>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b/>
      <w:bCs/>
      <w:sz w:val="10"/>
      <w:szCs w:val="10"/>
    </w:rPr>
  </w:style>
  <w:style w:type="paragraph" w:customStyle="1" w:styleId="xl111">
    <w:name w:val="xl111"/>
    <w:basedOn w:val="Normal"/>
    <w:rsid w:val="00843383"/>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2">
    <w:name w:val="xl112"/>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3">
    <w:name w:val="xl113"/>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sz w:val="10"/>
      <w:szCs w:val="10"/>
    </w:rPr>
  </w:style>
  <w:style w:type="paragraph" w:customStyle="1" w:styleId="xl114">
    <w:name w:val="xl114"/>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ascii="Arial" w:eastAsia="Times New Roman" w:hAnsi="Arial" w:cs="Arial"/>
      <w:sz w:val="10"/>
      <w:szCs w:val="10"/>
    </w:rPr>
  </w:style>
  <w:style w:type="paragraph" w:customStyle="1" w:styleId="xl115">
    <w:name w:val="xl115"/>
    <w:basedOn w:val="Normal"/>
    <w:rsid w:val="0084338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customStyle="1" w:styleId="xl116">
    <w:name w:val="xl116"/>
    <w:basedOn w:val="Normal"/>
    <w:rsid w:val="00843383"/>
    <w:pPr>
      <w:pBdr>
        <w:top w:val="single" w:sz="4" w:space="0" w:color="auto"/>
        <w:left w:val="single" w:sz="4" w:space="0" w:color="auto"/>
        <w:bottom w:val="single" w:sz="4" w:space="0" w:color="auto"/>
      </w:pBdr>
      <w:shd w:val="clear" w:color="auto" w:fill="FFFFFF"/>
      <w:spacing w:before="100" w:beforeAutospacing="1" w:after="100" w:afterAutospacing="1"/>
    </w:pPr>
    <w:rPr>
      <w:rFonts w:ascii="Arial" w:eastAsia="Times New Roman" w:hAnsi="Arial" w:cs="Arial"/>
      <w:b/>
      <w:bCs/>
      <w:sz w:val="10"/>
      <w:szCs w:val="10"/>
    </w:rPr>
  </w:style>
  <w:style w:type="paragraph" w:styleId="NormalWeb">
    <w:name w:val="Normal (Web)"/>
    <w:basedOn w:val="Normal"/>
    <w:rsid w:val="00843383"/>
    <w:pPr>
      <w:spacing w:after="100" w:afterAutospacing="1"/>
      <w:jc w:val="both"/>
    </w:pPr>
    <w:rPr>
      <w:rFonts w:eastAsia="Arial Unicode MS"/>
      <w:szCs w:val="24"/>
      <w:lang w:val="en-GB"/>
    </w:rPr>
  </w:style>
  <w:style w:type="paragraph" w:styleId="DocumentMap">
    <w:name w:val="Document Map"/>
    <w:basedOn w:val="Normal"/>
    <w:link w:val="DocumentMapChar"/>
    <w:rsid w:val="00843383"/>
    <w:pPr>
      <w:shd w:val="clear" w:color="auto" w:fill="000080"/>
    </w:pPr>
    <w:rPr>
      <w:rFonts w:ascii="Tahoma" w:eastAsia="Times New Roman" w:hAnsi="Tahoma"/>
      <w:sz w:val="20"/>
      <w:szCs w:val="20"/>
      <w:lang w:val="en-GB" w:eastAsia="x-none"/>
    </w:rPr>
  </w:style>
  <w:style w:type="character" w:customStyle="1" w:styleId="DocumentMapChar">
    <w:name w:val="Document Map Char"/>
    <w:basedOn w:val="DefaultParagraphFont"/>
    <w:link w:val="DocumentMap"/>
    <w:rsid w:val="00843383"/>
    <w:rPr>
      <w:rFonts w:ascii="Tahoma" w:eastAsia="Times New Roman" w:hAnsi="Tahoma" w:cs="Times New Roman"/>
      <w:sz w:val="20"/>
      <w:szCs w:val="20"/>
      <w:shd w:val="clear" w:color="auto" w:fill="000080"/>
      <w:lang w:val="en-GB" w:eastAsia="x-none"/>
    </w:rPr>
  </w:style>
  <w:style w:type="paragraph" w:styleId="BalloonText">
    <w:name w:val="Balloon Text"/>
    <w:basedOn w:val="Normal"/>
    <w:link w:val="BalloonTextChar"/>
    <w:uiPriority w:val="99"/>
    <w:rsid w:val="00843383"/>
    <w:rPr>
      <w:rFonts w:ascii="Tahoma" w:eastAsia="Times New Roman" w:hAnsi="Tahoma"/>
      <w:sz w:val="16"/>
      <w:szCs w:val="16"/>
      <w:lang w:val="en-GB" w:eastAsia="x-none"/>
    </w:rPr>
  </w:style>
  <w:style w:type="character" w:customStyle="1" w:styleId="BalloonTextChar">
    <w:name w:val="Balloon Text Char"/>
    <w:basedOn w:val="DefaultParagraphFont"/>
    <w:link w:val="BalloonText"/>
    <w:uiPriority w:val="99"/>
    <w:rsid w:val="00843383"/>
    <w:rPr>
      <w:rFonts w:ascii="Tahoma" w:eastAsia="Times New Roman" w:hAnsi="Tahoma" w:cs="Times New Roman"/>
      <w:sz w:val="16"/>
      <w:szCs w:val="16"/>
      <w:lang w:val="en-GB" w:eastAsia="x-none"/>
    </w:rPr>
  </w:style>
  <w:style w:type="paragraph" w:customStyle="1" w:styleId="1tekst">
    <w:name w:val="1tekst"/>
    <w:basedOn w:val="Normal"/>
    <w:rsid w:val="00843383"/>
    <w:pPr>
      <w:ind w:left="375" w:right="375" w:firstLine="240"/>
      <w:jc w:val="both"/>
    </w:pPr>
    <w:rPr>
      <w:rFonts w:ascii="Arial" w:eastAsia="Times New Roman" w:hAnsi="Arial" w:cs="Arial"/>
      <w:sz w:val="20"/>
      <w:szCs w:val="20"/>
    </w:rPr>
  </w:style>
  <w:style w:type="character" w:styleId="CommentReference">
    <w:name w:val="annotation reference"/>
    <w:uiPriority w:val="99"/>
    <w:rsid w:val="00843383"/>
    <w:rPr>
      <w:sz w:val="16"/>
      <w:szCs w:val="16"/>
    </w:rPr>
  </w:style>
  <w:style w:type="paragraph" w:styleId="CommentText">
    <w:name w:val="annotation text"/>
    <w:basedOn w:val="Normal"/>
    <w:link w:val="CommentTextChar"/>
    <w:uiPriority w:val="99"/>
    <w:rsid w:val="00843383"/>
    <w:rPr>
      <w:rFonts w:eastAsia="Times New Roman"/>
      <w:sz w:val="20"/>
      <w:szCs w:val="20"/>
      <w:lang w:val="x-none" w:eastAsia="x-none"/>
    </w:rPr>
  </w:style>
  <w:style w:type="character" w:customStyle="1" w:styleId="CommentTextChar">
    <w:name w:val="Comment Text Char"/>
    <w:basedOn w:val="DefaultParagraphFont"/>
    <w:link w:val="CommentText"/>
    <w:uiPriority w:val="99"/>
    <w:rsid w:val="00843383"/>
    <w:rPr>
      <w:rFonts w:ascii="Times New Roman" w:eastAsia="Times New Roman" w:hAnsi="Times New Roman" w:cs="Times New Roman"/>
      <w:sz w:val="20"/>
      <w:szCs w:val="20"/>
      <w:lang w:val="x-none" w:eastAsia="x-none"/>
    </w:rPr>
  </w:style>
  <w:style w:type="paragraph" w:styleId="CommentSubject">
    <w:name w:val="annotation subject"/>
    <w:basedOn w:val="CommentText"/>
    <w:next w:val="CommentText"/>
    <w:link w:val="CommentSubjectChar"/>
    <w:uiPriority w:val="99"/>
    <w:rsid w:val="00843383"/>
    <w:rPr>
      <w:b/>
      <w:bCs/>
    </w:rPr>
  </w:style>
  <w:style w:type="character" w:customStyle="1" w:styleId="CommentSubjectChar">
    <w:name w:val="Comment Subject Char"/>
    <w:basedOn w:val="CommentTextChar"/>
    <w:link w:val="CommentSubject"/>
    <w:uiPriority w:val="99"/>
    <w:rsid w:val="00843383"/>
    <w:rPr>
      <w:rFonts w:ascii="Times New Roman" w:eastAsia="Times New Roman" w:hAnsi="Times New Roman" w:cs="Times New Roman"/>
      <w:b/>
      <w:bCs/>
      <w:sz w:val="20"/>
      <w:szCs w:val="20"/>
      <w:lang w:val="x-none" w:eastAsia="x-none"/>
    </w:rPr>
  </w:style>
  <w:style w:type="paragraph" w:styleId="ListParagraph">
    <w:name w:val="List Paragraph"/>
    <w:basedOn w:val="Normal"/>
    <w:uiPriority w:val="34"/>
    <w:qFormat/>
    <w:rsid w:val="00843383"/>
    <w:pPr>
      <w:spacing w:after="200" w:line="276" w:lineRule="auto"/>
      <w:ind w:left="720"/>
      <w:contextualSpacing/>
    </w:pPr>
    <w:rPr>
      <w:rFonts w:ascii="Calibri" w:hAnsi="Calibri"/>
      <w:sz w:val="22"/>
      <w:lang w:val="sr-Cyrl-CS"/>
    </w:rPr>
  </w:style>
  <w:style w:type="paragraph" w:customStyle="1" w:styleId="Pismo">
    <w:name w:val="Pismo"/>
    <w:basedOn w:val="Normal"/>
    <w:next w:val="Normal"/>
    <w:rsid w:val="00843383"/>
    <w:pPr>
      <w:keepNext/>
      <w:tabs>
        <w:tab w:val="left" w:pos="1440"/>
      </w:tabs>
      <w:jc w:val="both"/>
    </w:pPr>
    <w:rPr>
      <w:rFonts w:ascii="CTimesRoman" w:eastAsia="Times New Roman" w:hAnsi="CTimesRoman"/>
      <w:szCs w:val="20"/>
    </w:rPr>
  </w:style>
  <w:style w:type="paragraph" w:customStyle="1" w:styleId="rvps8">
    <w:name w:val="rvps8"/>
    <w:basedOn w:val="Normal"/>
    <w:rsid w:val="00843383"/>
    <w:pPr>
      <w:ind w:left="416" w:hanging="166"/>
    </w:pPr>
    <w:rPr>
      <w:rFonts w:eastAsia="Times New Roman"/>
      <w:szCs w:val="24"/>
    </w:rPr>
  </w:style>
  <w:style w:type="character" w:customStyle="1" w:styleId="rvts3">
    <w:name w:val="rvts3"/>
    <w:rsid w:val="00843383"/>
    <w:rPr>
      <w:b w:val="0"/>
      <w:bCs w:val="0"/>
      <w:color w:val="000000"/>
      <w:sz w:val="20"/>
      <w:szCs w:val="20"/>
    </w:rPr>
  </w:style>
  <w:style w:type="character" w:customStyle="1" w:styleId="CharChar4">
    <w:name w:val="Char Char4"/>
    <w:rsid w:val="00843383"/>
    <w:rPr>
      <w:sz w:val="24"/>
      <w:szCs w:val="24"/>
    </w:rPr>
  </w:style>
  <w:style w:type="character" w:customStyle="1" w:styleId="CharChar7">
    <w:name w:val="Char Char7"/>
    <w:rsid w:val="00843383"/>
    <w:rPr>
      <w:sz w:val="24"/>
      <w:szCs w:val="24"/>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w:basedOn w:val="Normal"/>
    <w:link w:val="FootnoteTextChar"/>
    <w:unhideWhenUsed/>
    <w:rsid w:val="00843383"/>
    <w:rPr>
      <w:rFonts w:eastAsia="Times New Roman"/>
      <w:sz w:val="20"/>
      <w:szCs w:val="20"/>
      <w:lang w:val="en-GB" w:eastAsia="x-none"/>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843383"/>
    <w:rPr>
      <w:rFonts w:ascii="Times New Roman" w:eastAsia="Times New Roman" w:hAnsi="Times New Roman" w:cs="Times New Roman"/>
      <w:sz w:val="20"/>
      <w:szCs w:val="20"/>
      <w:lang w:val="en-GB" w:eastAsia="x-none"/>
    </w:rPr>
  </w:style>
  <w:style w:type="character" w:styleId="FootnoteReference">
    <w:name w:val="footnote reference"/>
    <w:aliases w:val="BVI fnr"/>
    <w:unhideWhenUsed/>
    <w:rsid w:val="00843383"/>
    <w:rPr>
      <w:vertAlign w:val="superscript"/>
    </w:rPr>
  </w:style>
  <w:style w:type="paragraph" w:customStyle="1" w:styleId="CharCharCharChar">
    <w:name w:val="Char Char Char Char"/>
    <w:basedOn w:val="Normal"/>
    <w:rsid w:val="00843383"/>
    <w:pPr>
      <w:spacing w:after="160" w:line="240" w:lineRule="exact"/>
    </w:pPr>
    <w:rPr>
      <w:rFonts w:ascii="Verdana" w:eastAsia="Times New Roman" w:hAnsi="Verdana"/>
      <w:sz w:val="20"/>
      <w:szCs w:val="20"/>
    </w:rPr>
  </w:style>
  <w:style w:type="character" w:customStyle="1" w:styleId="BodyTextIndentChar1">
    <w:name w:val="Body Text Indent Char1"/>
    <w:rsid w:val="00843383"/>
    <w:rPr>
      <w:rFonts w:ascii="Times New Roman" w:eastAsia="Times New Roman" w:hAnsi="Times New Roman" w:cs="Times New Roman"/>
      <w:sz w:val="24"/>
      <w:szCs w:val="20"/>
      <w:lang w:val="sr-Cyrl-CS"/>
    </w:rPr>
  </w:style>
  <w:style w:type="paragraph" w:styleId="Subtitle">
    <w:name w:val="Subtitle"/>
    <w:basedOn w:val="Normal"/>
    <w:link w:val="SubtitleChar"/>
    <w:qFormat/>
    <w:rsid w:val="00843383"/>
    <w:pPr>
      <w:jc w:val="center"/>
    </w:pPr>
    <w:rPr>
      <w:rFonts w:eastAsia="Times New Roman"/>
      <w:b/>
      <w:bCs/>
      <w:szCs w:val="24"/>
      <w:lang w:val="sr-Cyrl-CS" w:eastAsia="x-none"/>
    </w:rPr>
  </w:style>
  <w:style w:type="character" w:customStyle="1" w:styleId="SubtitleChar">
    <w:name w:val="Subtitle Char"/>
    <w:basedOn w:val="DefaultParagraphFont"/>
    <w:link w:val="Subtitle"/>
    <w:rsid w:val="00843383"/>
    <w:rPr>
      <w:rFonts w:ascii="Times New Roman" w:eastAsia="Times New Roman" w:hAnsi="Times New Roman" w:cs="Times New Roman"/>
      <w:b/>
      <w:bCs/>
      <w:sz w:val="24"/>
      <w:szCs w:val="24"/>
      <w:lang w:val="sr-Cyrl-CS" w:eastAsia="x-none"/>
    </w:rPr>
  </w:style>
  <w:style w:type="paragraph" w:customStyle="1" w:styleId="Buletiutekstu">
    <w:name w:val="Buleti u tekstu"/>
    <w:basedOn w:val="Normal"/>
    <w:rsid w:val="00843383"/>
    <w:pPr>
      <w:numPr>
        <w:numId w:val="2"/>
      </w:numPr>
      <w:spacing w:before="120" w:line="260" w:lineRule="exact"/>
      <w:jc w:val="both"/>
    </w:pPr>
    <w:rPr>
      <w:rFonts w:eastAsia="Times New Roman"/>
      <w:bCs/>
      <w:szCs w:val="24"/>
      <w:lang w:val="it-IT"/>
    </w:rPr>
  </w:style>
  <w:style w:type="paragraph" w:customStyle="1" w:styleId="a">
    <w:name w:val="Текст"/>
    <w:basedOn w:val="Normal"/>
    <w:rsid w:val="00843383"/>
    <w:pPr>
      <w:tabs>
        <w:tab w:val="left" w:pos="1418"/>
      </w:tabs>
      <w:spacing w:after="120"/>
      <w:jc w:val="both"/>
    </w:pPr>
    <w:rPr>
      <w:rFonts w:ascii="Tahoma" w:eastAsia="Times New Roman" w:hAnsi="Tahoma" w:cs="Tahoma"/>
      <w:sz w:val="20"/>
      <w:szCs w:val="24"/>
      <w:lang w:val="sr-Cyrl-CS"/>
    </w:rPr>
  </w:style>
  <w:style w:type="paragraph" w:customStyle="1" w:styleId="Podnaslov">
    <w:name w:val="Podnaslov"/>
    <w:basedOn w:val="Normal"/>
    <w:rsid w:val="00843383"/>
    <w:pPr>
      <w:keepNext/>
      <w:tabs>
        <w:tab w:val="left" w:pos="1800"/>
      </w:tabs>
      <w:spacing w:before="120" w:after="120"/>
      <w:ind w:left="720" w:right="720"/>
      <w:jc w:val="center"/>
    </w:pPr>
    <w:rPr>
      <w:rFonts w:ascii="Arial" w:eastAsia="Times New Roman" w:hAnsi="Arial"/>
      <w:b/>
      <w:sz w:val="22"/>
      <w:szCs w:val="20"/>
      <w:lang w:val="sr-Cyrl-CS"/>
    </w:rPr>
  </w:style>
  <w:style w:type="paragraph" w:customStyle="1" w:styleId="Normal1">
    <w:name w:val="Normal1"/>
    <w:basedOn w:val="Normal"/>
    <w:rsid w:val="00843383"/>
    <w:pPr>
      <w:spacing w:before="100" w:beforeAutospacing="1" w:after="100" w:afterAutospacing="1"/>
    </w:pPr>
    <w:rPr>
      <w:rFonts w:ascii="Arial" w:eastAsia="Times New Roman" w:hAnsi="Arial" w:cs="Arial"/>
      <w:sz w:val="22"/>
      <w:lang w:val="sr-Latn-CS" w:eastAsia="sr-Latn-CS"/>
    </w:rPr>
  </w:style>
  <w:style w:type="paragraph" w:customStyle="1" w:styleId="clan">
    <w:name w:val="clan"/>
    <w:basedOn w:val="Normal"/>
    <w:rsid w:val="00843383"/>
    <w:pPr>
      <w:spacing w:before="240" w:after="120"/>
      <w:jc w:val="center"/>
    </w:pPr>
    <w:rPr>
      <w:rFonts w:ascii="Arial" w:eastAsia="Times New Roman" w:hAnsi="Arial" w:cs="Arial"/>
      <w:b/>
      <w:bCs/>
      <w:szCs w:val="24"/>
      <w:lang w:val="sr-Latn-CS" w:eastAsia="sr-Latn-CS"/>
    </w:rPr>
  </w:style>
  <w:style w:type="paragraph" w:customStyle="1" w:styleId="060---pododeljak">
    <w:name w:val="060---pododeljak"/>
    <w:basedOn w:val="Normal"/>
    <w:rsid w:val="00843383"/>
    <w:pPr>
      <w:jc w:val="center"/>
    </w:pPr>
    <w:rPr>
      <w:rFonts w:ascii="Arial" w:eastAsia="Times New Roman" w:hAnsi="Arial" w:cs="Arial"/>
      <w:sz w:val="31"/>
      <w:szCs w:val="31"/>
      <w:lang w:val="sr-Latn-CS" w:eastAsia="sr-Latn-CS"/>
    </w:rPr>
  </w:style>
  <w:style w:type="paragraph" w:customStyle="1" w:styleId="120---podnaslov-clana">
    <w:name w:val="120---podnaslov-clana"/>
    <w:basedOn w:val="Normal"/>
    <w:rsid w:val="00843383"/>
    <w:pPr>
      <w:spacing w:before="240" w:after="240"/>
      <w:jc w:val="center"/>
    </w:pPr>
    <w:rPr>
      <w:rFonts w:ascii="Arial" w:eastAsia="Times New Roman" w:hAnsi="Arial" w:cs="Arial"/>
      <w:i/>
      <w:iCs/>
      <w:szCs w:val="24"/>
      <w:lang w:val="sr-Latn-CS" w:eastAsia="sr-Latn-CS"/>
    </w:rPr>
  </w:style>
  <w:style w:type="paragraph" w:customStyle="1" w:styleId="Char">
    <w:name w:val="Char"/>
    <w:basedOn w:val="Normal"/>
    <w:rsid w:val="00843383"/>
    <w:pPr>
      <w:spacing w:after="160" w:line="240" w:lineRule="exact"/>
    </w:pPr>
    <w:rPr>
      <w:rFonts w:ascii="Verdana" w:eastAsia="Times New Roman" w:hAnsi="Verdana"/>
      <w:sz w:val="20"/>
      <w:szCs w:val="20"/>
    </w:rPr>
  </w:style>
  <w:style w:type="paragraph" w:customStyle="1" w:styleId="CharChar">
    <w:name w:val="Char Char"/>
    <w:basedOn w:val="Normal"/>
    <w:link w:val="CharCharChar1"/>
    <w:rsid w:val="00843383"/>
    <w:pPr>
      <w:spacing w:after="160" w:line="240" w:lineRule="exact"/>
    </w:pPr>
    <w:rPr>
      <w:rFonts w:ascii="Verdana" w:eastAsia="Times New Roman" w:hAnsi="Verdana"/>
      <w:sz w:val="20"/>
      <w:szCs w:val="20"/>
      <w:lang w:val="x-none" w:eastAsia="x-none"/>
    </w:rPr>
  </w:style>
  <w:style w:type="character" w:customStyle="1" w:styleId="CharCharChar1">
    <w:name w:val="Char Char Char1"/>
    <w:link w:val="CharChar"/>
    <w:rsid w:val="00843383"/>
    <w:rPr>
      <w:rFonts w:ascii="Verdana" w:eastAsia="Times New Roman" w:hAnsi="Verdana" w:cs="Times New Roman"/>
      <w:sz w:val="20"/>
      <w:szCs w:val="20"/>
      <w:lang w:val="x-none" w:eastAsia="x-none"/>
    </w:rPr>
  </w:style>
  <w:style w:type="paragraph" w:customStyle="1" w:styleId="CharCharCharCharCharCharCharCharCharCharCharCharCharCharCharCharCharCharChar">
    <w:name w:val="Char Char Char Char Char Char Char Char Char Char Char Char Char Char Char Char Char Char Char"/>
    <w:basedOn w:val="Normal"/>
    <w:rsid w:val="00843383"/>
    <w:pPr>
      <w:spacing w:after="160" w:line="240" w:lineRule="exact"/>
    </w:pPr>
    <w:rPr>
      <w:rFonts w:ascii="Verdana" w:eastAsia="Times New Roman" w:hAnsi="Verdana"/>
      <w:sz w:val="20"/>
      <w:szCs w:val="20"/>
    </w:rPr>
  </w:style>
  <w:style w:type="paragraph" w:customStyle="1" w:styleId="NormalArial">
    <w:name w:val="Normal + Arial"/>
    <w:basedOn w:val="Normal"/>
    <w:link w:val="NormalArialChar"/>
    <w:rsid w:val="00843383"/>
    <w:pPr>
      <w:tabs>
        <w:tab w:val="left" w:pos="1440"/>
      </w:tabs>
      <w:jc w:val="both"/>
    </w:pPr>
    <w:rPr>
      <w:rFonts w:ascii="Arial" w:eastAsia="Times New Roman" w:hAnsi="Arial"/>
      <w:b/>
      <w:szCs w:val="24"/>
      <w:lang w:val="ru-RU" w:eastAsia="x-none"/>
    </w:rPr>
  </w:style>
  <w:style w:type="character" w:customStyle="1" w:styleId="NormalArialChar">
    <w:name w:val="Normal + Arial Char"/>
    <w:link w:val="NormalArial"/>
    <w:rsid w:val="00843383"/>
    <w:rPr>
      <w:rFonts w:ascii="Arial" w:eastAsia="Times New Roman" w:hAnsi="Arial" w:cs="Times New Roman"/>
      <w:b/>
      <w:sz w:val="24"/>
      <w:szCs w:val="24"/>
      <w:lang w:val="ru-RU" w:eastAsia="x-none"/>
    </w:rPr>
  </w:style>
  <w:style w:type="paragraph" w:customStyle="1" w:styleId="txt">
    <w:name w:val="txt"/>
    <w:basedOn w:val="Normal"/>
    <w:rsid w:val="00843383"/>
    <w:pPr>
      <w:spacing w:before="100" w:beforeAutospacing="1" w:after="100" w:afterAutospacing="1"/>
    </w:pPr>
    <w:rPr>
      <w:rFonts w:ascii="Verdana" w:eastAsia="Times New Roman" w:hAnsi="Verdana"/>
      <w:color w:val="003366"/>
      <w:szCs w:val="24"/>
    </w:rPr>
  </w:style>
  <w:style w:type="paragraph" w:customStyle="1" w:styleId="CharChar2CharCharCharChar">
    <w:name w:val="Char Char2 Char Char Char Char"/>
    <w:basedOn w:val="Normal"/>
    <w:rsid w:val="00843383"/>
    <w:pPr>
      <w:tabs>
        <w:tab w:val="left" w:pos="709"/>
      </w:tabs>
    </w:pPr>
    <w:rPr>
      <w:rFonts w:ascii="Arial Narrow" w:eastAsia="Times New Roman" w:hAnsi="Arial Narrow"/>
      <w:b/>
      <w:sz w:val="26"/>
      <w:szCs w:val="24"/>
      <w:lang w:val="pl-PL" w:eastAsia="pl-PL"/>
    </w:rPr>
  </w:style>
  <w:style w:type="paragraph" w:customStyle="1" w:styleId="CharCharCharCharChar">
    <w:name w:val="Char Char Char Char Char"/>
    <w:basedOn w:val="Normal"/>
    <w:link w:val="CharCharCharCharCharChar1"/>
    <w:rsid w:val="00843383"/>
    <w:pPr>
      <w:spacing w:after="160" w:line="240" w:lineRule="exact"/>
    </w:pPr>
    <w:rPr>
      <w:rFonts w:ascii="Verdana" w:eastAsia="Times New Roman" w:hAnsi="Verdana"/>
      <w:sz w:val="20"/>
      <w:szCs w:val="20"/>
      <w:lang w:val="x-none" w:eastAsia="x-none"/>
    </w:rPr>
  </w:style>
  <w:style w:type="character" w:customStyle="1" w:styleId="CharCharCharCharCharChar1">
    <w:name w:val="Char Char Char Char Char Char1"/>
    <w:link w:val="CharCharCharCharChar"/>
    <w:rsid w:val="00843383"/>
    <w:rPr>
      <w:rFonts w:ascii="Verdana" w:eastAsia="Times New Roman" w:hAnsi="Verdana" w:cs="Times New Roman"/>
      <w:sz w:val="20"/>
      <w:szCs w:val="20"/>
      <w:lang w:val="x-none" w:eastAsia="x-none"/>
    </w:rPr>
  </w:style>
  <w:style w:type="paragraph" w:customStyle="1" w:styleId="Naslov2CharCharChar">
    <w:name w:val="Naslov 2 Char Char Char"/>
    <w:basedOn w:val="Normal"/>
    <w:rsid w:val="00843383"/>
    <w:pPr>
      <w:tabs>
        <w:tab w:val="left" w:pos="567"/>
      </w:tabs>
      <w:spacing w:before="120" w:after="160" w:line="240" w:lineRule="exact"/>
      <w:ind w:left="1584" w:hanging="504"/>
    </w:pPr>
    <w:rPr>
      <w:rFonts w:ascii="Arial" w:eastAsia="Times New Roman" w:hAnsi="Arial"/>
      <w:b/>
      <w:bCs/>
      <w:color w:val="000000"/>
      <w:szCs w:val="24"/>
    </w:rPr>
  </w:style>
  <w:style w:type="paragraph" w:customStyle="1" w:styleId="CharCharCharCharCharCharCharCharCharCharCharCharChar">
    <w:name w:val="Char Char Char Char Char Char Char Char Char Char Char Char Char"/>
    <w:basedOn w:val="Normal"/>
    <w:rsid w:val="00843383"/>
    <w:pPr>
      <w:spacing w:after="160" w:line="240" w:lineRule="exact"/>
    </w:pPr>
    <w:rPr>
      <w:rFonts w:ascii="Verdana" w:eastAsia="Times New Roman" w:hAnsi="Verdana"/>
      <w:sz w:val="20"/>
      <w:szCs w:val="20"/>
    </w:rPr>
  </w:style>
  <w:style w:type="character" w:customStyle="1" w:styleId="CharCharChar">
    <w:name w:val="Char Char Char"/>
    <w:rsid w:val="00843383"/>
    <w:rPr>
      <w:sz w:val="24"/>
      <w:lang w:val="sr-Cyrl-CS" w:eastAsia="en-US" w:bidi="ar-SA"/>
    </w:rPr>
  </w:style>
  <w:style w:type="paragraph" w:customStyle="1" w:styleId="CharCharCharChar1">
    <w:name w:val="Char Char Char Char1"/>
    <w:basedOn w:val="Normal"/>
    <w:rsid w:val="00843383"/>
    <w:pPr>
      <w:spacing w:after="160" w:line="240" w:lineRule="exact"/>
    </w:pPr>
    <w:rPr>
      <w:rFonts w:ascii="Tahoma" w:eastAsia="Times New Roman" w:hAnsi="Tahoma" w:cs="Tahoma"/>
      <w:sz w:val="20"/>
      <w:szCs w:val="20"/>
    </w:rPr>
  </w:style>
  <w:style w:type="paragraph" w:customStyle="1" w:styleId="CharCharCharChar2">
    <w:name w:val="Char Char Char Char2"/>
    <w:basedOn w:val="Normal"/>
    <w:rsid w:val="00843383"/>
    <w:pPr>
      <w:spacing w:after="160" w:line="240" w:lineRule="exact"/>
    </w:pPr>
    <w:rPr>
      <w:rFonts w:ascii="Tahoma" w:eastAsia="Times New Roman" w:hAnsi="Tahoma" w:cs="Tahoma"/>
      <w:sz w:val="20"/>
      <w:szCs w:val="20"/>
    </w:rPr>
  </w:style>
  <w:style w:type="paragraph" w:customStyle="1" w:styleId="CharCharCharChar3">
    <w:name w:val="Char Char Char Char3"/>
    <w:basedOn w:val="Normal"/>
    <w:rsid w:val="00843383"/>
    <w:pPr>
      <w:spacing w:after="160" w:line="240" w:lineRule="exact"/>
    </w:pPr>
    <w:rPr>
      <w:rFonts w:ascii="Tahoma" w:eastAsia="Times New Roman" w:hAnsi="Tahoma" w:cs="Tahoma"/>
      <w:sz w:val="20"/>
      <w:szCs w:val="20"/>
    </w:rPr>
  </w:style>
  <w:style w:type="paragraph" w:customStyle="1" w:styleId="CharCharCharChar4">
    <w:name w:val="Char Char Char Char4"/>
    <w:basedOn w:val="Normal"/>
    <w:rsid w:val="00843383"/>
    <w:pPr>
      <w:spacing w:after="160" w:line="240" w:lineRule="exact"/>
    </w:pPr>
    <w:rPr>
      <w:rFonts w:ascii="Tahoma" w:eastAsia="Times New Roman" w:hAnsi="Tahoma" w:cs="Tahoma"/>
      <w:sz w:val="20"/>
      <w:szCs w:val="20"/>
    </w:rPr>
  </w:style>
  <w:style w:type="paragraph" w:customStyle="1" w:styleId="Default">
    <w:name w:val="Default"/>
    <w:rsid w:val="00843383"/>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4clan">
    <w:name w:val="4clan"/>
    <w:basedOn w:val="Normal"/>
    <w:rsid w:val="00843383"/>
    <w:pPr>
      <w:spacing w:before="30" w:after="30"/>
      <w:jc w:val="center"/>
    </w:pPr>
    <w:rPr>
      <w:rFonts w:ascii="Arial" w:eastAsia="Times New Roman" w:hAnsi="Arial" w:cs="Arial"/>
      <w:b/>
      <w:bCs/>
      <w:sz w:val="20"/>
      <w:szCs w:val="20"/>
    </w:rPr>
  </w:style>
  <w:style w:type="character" w:customStyle="1" w:styleId="CharChar3">
    <w:name w:val="Char Char3"/>
    <w:rsid w:val="00843383"/>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843383"/>
    <w:pPr>
      <w:tabs>
        <w:tab w:val="left" w:pos="709"/>
      </w:tabs>
    </w:pPr>
    <w:rPr>
      <w:rFonts w:ascii="Arial Narrow" w:eastAsia="Times New Roman" w:hAnsi="Arial Narrow"/>
      <w:b/>
      <w:sz w:val="26"/>
      <w:szCs w:val="24"/>
      <w:lang w:val="pl-PL" w:eastAsia="pl-PL"/>
    </w:rPr>
  </w:style>
  <w:style w:type="paragraph" w:customStyle="1" w:styleId="Clan0">
    <w:name w:val="Clan"/>
    <w:basedOn w:val="Normal"/>
    <w:rsid w:val="00843383"/>
    <w:pPr>
      <w:keepNext/>
      <w:tabs>
        <w:tab w:val="left" w:pos="1080"/>
      </w:tabs>
      <w:spacing w:before="120" w:after="120"/>
      <w:ind w:left="720" w:right="720"/>
      <w:jc w:val="center"/>
    </w:pPr>
    <w:rPr>
      <w:rFonts w:ascii="Arial" w:eastAsia="Times New Roman" w:hAnsi="Arial"/>
      <w:b/>
      <w:sz w:val="22"/>
      <w:szCs w:val="20"/>
      <w:lang w:val="sr-Cyrl-CS"/>
    </w:rPr>
  </w:style>
  <w:style w:type="paragraph" w:customStyle="1" w:styleId="TableContents">
    <w:name w:val="Table Contents"/>
    <w:basedOn w:val="Normal"/>
    <w:rsid w:val="00843383"/>
    <w:pPr>
      <w:widowControl w:val="0"/>
      <w:suppressLineNumbers/>
      <w:suppressAutoHyphens/>
    </w:pPr>
    <w:rPr>
      <w:rFonts w:eastAsia="Lucida Sans Unicode"/>
      <w:kern w:val="1"/>
      <w:szCs w:val="24"/>
    </w:rPr>
  </w:style>
  <w:style w:type="paragraph" w:customStyle="1" w:styleId="Style1">
    <w:name w:val="Style1"/>
    <w:basedOn w:val="Normal"/>
    <w:rsid w:val="00843383"/>
    <w:pPr>
      <w:jc w:val="both"/>
    </w:pPr>
    <w:rPr>
      <w:rFonts w:eastAsia="Times New Roman"/>
      <w:szCs w:val="24"/>
    </w:rPr>
  </w:style>
  <w:style w:type="paragraph" w:customStyle="1" w:styleId="Style2">
    <w:name w:val="Style2"/>
    <w:basedOn w:val="Normal"/>
    <w:rsid w:val="00843383"/>
    <w:pPr>
      <w:jc w:val="center"/>
    </w:pPr>
    <w:rPr>
      <w:rFonts w:eastAsia="Times New Roman"/>
      <w:b/>
      <w:sz w:val="28"/>
      <w:szCs w:val="24"/>
    </w:rPr>
  </w:style>
  <w:style w:type="character" w:customStyle="1" w:styleId="CharChar2">
    <w:name w:val="Char Char2"/>
    <w:rsid w:val="00843383"/>
    <w:rPr>
      <w:rFonts w:ascii="Times New Roman" w:eastAsia="Times New Roman" w:hAnsi="Times New Roman" w:cs="Times New Roman"/>
      <w:sz w:val="24"/>
      <w:szCs w:val="20"/>
    </w:rPr>
  </w:style>
  <w:style w:type="paragraph" w:customStyle="1" w:styleId="PIMIPATextCharChar">
    <w:name w:val="PIMIPA Text Char Char"/>
    <w:basedOn w:val="BodyText"/>
    <w:qFormat/>
    <w:rsid w:val="00843383"/>
    <w:pPr>
      <w:spacing w:before="40" w:after="80"/>
      <w:ind w:left="1134"/>
    </w:pPr>
    <w:rPr>
      <w:rFonts w:ascii="Garamond" w:hAnsi="Garamond"/>
      <w:caps/>
      <w:color w:val="808080"/>
      <w:spacing w:val="-5"/>
      <w:kern w:val="28"/>
      <w:lang w:val="en-GB"/>
    </w:rPr>
  </w:style>
  <w:style w:type="paragraph" w:customStyle="1" w:styleId="CharCharCharCharCharCharCharCharCharChar">
    <w:name w:val="Char Char Char Char Char Char Char Char Char Char"/>
    <w:basedOn w:val="Normal"/>
    <w:link w:val="CharCharCharCharCharCharCharCharCharCharChar"/>
    <w:rsid w:val="00843383"/>
    <w:pPr>
      <w:spacing w:after="160" w:line="240" w:lineRule="exact"/>
    </w:pPr>
    <w:rPr>
      <w:rFonts w:ascii="Tahoma" w:eastAsia="Times New Roman" w:hAnsi="Tahoma"/>
      <w:sz w:val="20"/>
      <w:szCs w:val="20"/>
      <w:lang w:val="x-none" w:eastAsia="x-none"/>
    </w:rPr>
  </w:style>
  <w:style w:type="character" w:customStyle="1" w:styleId="CharCharCharCharCharCharCharCharCharCharChar">
    <w:name w:val="Char Char Char Char Char Char Char Char Char Char Char"/>
    <w:link w:val="CharCharCharCharCharCharCharCharCharChar"/>
    <w:rsid w:val="00843383"/>
    <w:rPr>
      <w:rFonts w:ascii="Tahoma" w:eastAsia="Times New Roman" w:hAnsi="Tahoma" w:cs="Times New Roman"/>
      <w:sz w:val="20"/>
      <w:szCs w:val="20"/>
      <w:lang w:val="x-none" w:eastAsia="x-none"/>
    </w:rPr>
  </w:style>
  <w:style w:type="paragraph" w:customStyle="1" w:styleId="DecimalAligned">
    <w:name w:val="Decimal Aligned"/>
    <w:basedOn w:val="Normal"/>
    <w:qFormat/>
    <w:rsid w:val="00843383"/>
    <w:pPr>
      <w:tabs>
        <w:tab w:val="decimal" w:pos="360"/>
      </w:tabs>
      <w:spacing w:after="200" w:line="276" w:lineRule="auto"/>
    </w:pPr>
    <w:rPr>
      <w:rFonts w:ascii="Calibri" w:eastAsia="Times New Roman" w:hAnsi="Calibri"/>
      <w:sz w:val="22"/>
    </w:rPr>
  </w:style>
  <w:style w:type="character" w:styleId="SubtleEmphasis">
    <w:name w:val="Subtle Emphasis"/>
    <w:qFormat/>
    <w:rsid w:val="00843383"/>
    <w:rPr>
      <w:rFonts w:eastAsia="Times New Roman" w:cs="Times New Roman"/>
      <w:bCs w:val="0"/>
      <w:i/>
      <w:iCs/>
      <w:color w:val="808080"/>
      <w:szCs w:val="22"/>
      <w:lang w:val="en-US"/>
    </w:rPr>
  </w:style>
  <w:style w:type="paragraph" w:customStyle="1" w:styleId="CharCharCharCharCharCharCharCharCharChar1">
    <w:name w:val="Char Char Char Char Char Char Char Char Char Char1"/>
    <w:basedOn w:val="Normal"/>
    <w:rsid w:val="00843383"/>
    <w:pPr>
      <w:spacing w:after="160" w:line="240" w:lineRule="exact"/>
    </w:pPr>
    <w:rPr>
      <w:rFonts w:ascii="Tahoma" w:eastAsia="Times New Roman" w:hAnsi="Tahoma"/>
      <w:sz w:val="20"/>
      <w:szCs w:val="20"/>
    </w:rPr>
  </w:style>
  <w:style w:type="paragraph" w:customStyle="1" w:styleId="Text1">
    <w:name w:val="Text 1"/>
    <w:basedOn w:val="Normal"/>
    <w:link w:val="Text1Char"/>
    <w:rsid w:val="00843383"/>
    <w:pPr>
      <w:spacing w:before="120" w:after="120"/>
      <w:ind w:left="850"/>
      <w:jc w:val="both"/>
    </w:pPr>
    <w:rPr>
      <w:rFonts w:eastAsia="Times New Roman"/>
      <w:szCs w:val="24"/>
      <w:lang w:val="en-GB" w:eastAsia="de-DE"/>
    </w:rPr>
  </w:style>
  <w:style w:type="character" w:customStyle="1" w:styleId="Text1Char">
    <w:name w:val="Text 1 Char"/>
    <w:link w:val="Text1"/>
    <w:rsid w:val="00843383"/>
    <w:rPr>
      <w:rFonts w:ascii="Times New Roman" w:eastAsia="Times New Roman" w:hAnsi="Times New Roman" w:cs="Times New Roman"/>
      <w:sz w:val="24"/>
      <w:szCs w:val="24"/>
      <w:lang w:val="en-GB" w:eastAsia="de-DE"/>
    </w:rPr>
  </w:style>
  <w:style w:type="paragraph" w:styleId="NoSpacing">
    <w:name w:val="No Spacing"/>
    <w:uiPriority w:val="1"/>
    <w:qFormat/>
    <w:rsid w:val="00843383"/>
    <w:pPr>
      <w:spacing w:after="0" w:line="240" w:lineRule="auto"/>
    </w:pPr>
    <w:rPr>
      <w:rFonts w:ascii="Arial" w:eastAsia="Times New Roman" w:hAnsi="Arial" w:cs="Times New Roman"/>
      <w:sz w:val="24"/>
      <w:szCs w:val="24"/>
      <w:lang w:val="en-CA"/>
    </w:rPr>
  </w:style>
  <w:style w:type="character" w:customStyle="1" w:styleId="FontStyle13">
    <w:name w:val="Font Style13"/>
    <w:rsid w:val="00843383"/>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843383"/>
    <w:pPr>
      <w:adjustRightInd w:val="0"/>
      <w:snapToGrid w:val="0"/>
      <w:spacing w:before="120" w:after="120"/>
      <w:jc w:val="both"/>
    </w:pPr>
    <w:rPr>
      <w:rFonts w:ascii="Arial" w:eastAsia="Times New Roman" w:hAnsi="Arial" w:cs="Arial"/>
      <w:sz w:val="20"/>
      <w:szCs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843383"/>
    <w:pPr>
      <w:spacing w:after="160" w:line="240" w:lineRule="exact"/>
    </w:pPr>
    <w:rPr>
      <w:rFonts w:ascii="Arial" w:eastAsia="Times New Roman" w:hAnsi="Arial" w:cs="Arial"/>
      <w:sz w:val="20"/>
      <w:szCs w:val="20"/>
    </w:rPr>
  </w:style>
  <w:style w:type="character" w:customStyle="1" w:styleId="Text1CharChar">
    <w:name w:val="Text 1 Char Char"/>
    <w:rsid w:val="00843383"/>
    <w:rPr>
      <w:sz w:val="24"/>
      <w:szCs w:val="24"/>
      <w:lang w:val="en-GB" w:eastAsia="de-DE" w:bidi="ar-SA"/>
    </w:rPr>
  </w:style>
  <w:style w:type="paragraph" w:customStyle="1" w:styleId="CharCharCharCharCharCharChar">
    <w:name w:val="Char Char Char Char Char Char Char"/>
    <w:basedOn w:val="Normal"/>
    <w:rsid w:val="00843383"/>
    <w:pPr>
      <w:spacing w:after="160" w:line="240" w:lineRule="exact"/>
    </w:pPr>
    <w:rPr>
      <w:rFonts w:ascii="Tahoma" w:eastAsia="Times New Roman" w:hAnsi="Tahoma"/>
      <w:sz w:val="20"/>
      <w:szCs w:val="20"/>
    </w:rPr>
  </w:style>
  <w:style w:type="paragraph" w:customStyle="1" w:styleId="Text2Char">
    <w:name w:val="Text 2 Char"/>
    <w:basedOn w:val="Normal"/>
    <w:link w:val="Text2CharChar"/>
    <w:semiHidden/>
    <w:rsid w:val="00843383"/>
    <w:pPr>
      <w:tabs>
        <w:tab w:val="left" w:pos="2161"/>
      </w:tabs>
      <w:spacing w:after="240"/>
      <w:ind w:left="1202"/>
      <w:jc w:val="both"/>
    </w:pPr>
    <w:rPr>
      <w:rFonts w:ascii="Tahoma" w:eastAsia="Times New Roman" w:hAnsi="Tahoma"/>
      <w:color w:val="000000"/>
      <w:szCs w:val="24"/>
      <w:lang w:val="en-GB" w:eastAsia="en-GB"/>
    </w:rPr>
  </w:style>
  <w:style w:type="character" w:customStyle="1" w:styleId="Text2CharChar">
    <w:name w:val="Text 2 Char Char"/>
    <w:link w:val="Text2Char"/>
    <w:semiHidden/>
    <w:rsid w:val="00843383"/>
    <w:rPr>
      <w:rFonts w:ascii="Tahoma" w:eastAsia="Times New Roman" w:hAnsi="Tahoma" w:cs="Times New Roman"/>
      <w:color w:val="000000"/>
      <w:sz w:val="24"/>
      <w:szCs w:val="24"/>
      <w:lang w:val="en-GB" w:eastAsia="en-GB"/>
    </w:rPr>
  </w:style>
  <w:style w:type="paragraph" w:customStyle="1" w:styleId="CharCharCharCharCharCharCharCharCharCharCharChar">
    <w:name w:val="Char Char Char Char Char Char Char Char Char Char Char Char"/>
    <w:basedOn w:val="Normal"/>
    <w:rsid w:val="00843383"/>
    <w:pPr>
      <w:spacing w:after="160" w:line="240" w:lineRule="exact"/>
    </w:pPr>
    <w:rPr>
      <w:rFonts w:ascii="Tahoma" w:eastAsia="Times New Roman" w:hAnsi="Tahoma"/>
      <w:sz w:val="20"/>
      <w:szCs w:val="20"/>
    </w:rPr>
  </w:style>
  <w:style w:type="paragraph" w:customStyle="1" w:styleId="Zakon">
    <w:name w:val="Zakon"/>
    <w:basedOn w:val="Normal"/>
    <w:rsid w:val="00843383"/>
    <w:pPr>
      <w:keepNext/>
      <w:tabs>
        <w:tab w:val="left" w:pos="1080"/>
      </w:tabs>
      <w:spacing w:after="120"/>
      <w:ind w:left="720" w:right="720"/>
      <w:jc w:val="center"/>
    </w:pPr>
    <w:rPr>
      <w:rFonts w:ascii="Arial" w:hAnsi="Arial" w:cs="Arial"/>
      <w:b/>
      <w:caps/>
      <w:sz w:val="34"/>
      <w:lang w:val="sr-Cyrl-CS"/>
    </w:rPr>
  </w:style>
  <w:style w:type="paragraph" w:customStyle="1" w:styleId="Char1">
    <w:name w:val="Char1"/>
    <w:basedOn w:val="Normal"/>
    <w:rsid w:val="00843383"/>
    <w:rPr>
      <w:rFonts w:eastAsia="Times New Roman"/>
      <w:sz w:val="20"/>
      <w:szCs w:val="20"/>
    </w:rPr>
  </w:style>
  <w:style w:type="paragraph" w:customStyle="1" w:styleId="IFS2012tekst">
    <w:name w:val="IFS 2012 tekst"/>
    <w:basedOn w:val="Normal"/>
    <w:qFormat/>
    <w:rsid w:val="00843383"/>
    <w:pPr>
      <w:spacing w:after="120"/>
      <w:jc w:val="both"/>
    </w:pPr>
    <w:rPr>
      <w:rFonts w:ascii="Cambria" w:hAnsi="Cambria"/>
      <w:sz w:val="21"/>
      <w:lang w:val="sr-Cyrl-CS"/>
    </w:rPr>
  </w:style>
  <w:style w:type="numbering" w:styleId="111111">
    <w:name w:val="Outline List 2"/>
    <w:basedOn w:val="NoList"/>
    <w:rsid w:val="00843383"/>
    <w:pPr>
      <w:numPr>
        <w:numId w:val="3"/>
      </w:numPr>
    </w:pPr>
  </w:style>
  <w:style w:type="numbering" w:customStyle="1" w:styleId="NoList1">
    <w:name w:val="No List1"/>
    <w:next w:val="NoList"/>
    <w:uiPriority w:val="99"/>
    <w:semiHidden/>
    <w:unhideWhenUsed/>
    <w:rsid w:val="00843383"/>
  </w:style>
  <w:style w:type="paragraph" w:styleId="Revision">
    <w:name w:val="Revision"/>
    <w:hidden/>
    <w:uiPriority w:val="99"/>
    <w:semiHidden/>
    <w:rsid w:val="00843383"/>
    <w:pPr>
      <w:spacing w:after="0" w:line="240" w:lineRule="auto"/>
    </w:pPr>
    <w:rPr>
      <w:rFonts w:ascii="Times New Roman" w:eastAsia="Times New Roman" w:hAnsi="Times New Roman" w:cs="Times New Roman"/>
      <w:sz w:val="24"/>
      <w:szCs w:val="24"/>
    </w:rPr>
  </w:style>
  <w:style w:type="character" w:styleId="PlaceholderText">
    <w:name w:val="Placeholder Text"/>
    <w:uiPriority w:val="99"/>
    <w:semiHidden/>
    <w:rsid w:val="00843383"/>
    <w:rPr>
      <w:color w:val="808080"/>
    </w:rPr>
  </w:style>
  <w:style w:type="paragraph" w:customStyle="1" w:styleId="Normal2">
    <w:name w:val="Normal2"/>
    <w:basedOn w:val="Normal"/>
    <w:rsid w:val="00843383"/>
    <w:pPr>
      <w:spacing w:before="100" w:beforeAutospacing="1" w:after="100" w:afterAutospacing="1"/>
    </w:pPr>
    <w:rPr>
      <w:rFonts w:ascii="Arial" w:eastAsia="Times New Roman" w:hAnsi="Arial" w:cs="Arial"/>
      <w:sz w:val="22"/>
      <w:lang w:val="sr-Latn-CS" w:eastAsia="sr-Latn-CS"/>
    </w:rPr>
  </w:style>
  <w:style w:type="character" w:customStyle="1" w:styleId="st1">
    <w:name w:val="st1"/>
    <w:rsid w:val="00843383"/>
  </w:style>
  <w:style w:type="character" w:customStyle="1" w:styleId="FontStyle39">
    <w:name w:val="Font Style39"/>
    <w:uiPriority w:val="99"/>
    <w:rsid w:val="00843383"/>
    <w:rPr>
      <w:rFonts w:ascii="Times New Roman" w:hAnsi="Times New Roman" w:cs="Times New Roman" w:hint="default"/>
      <w:sz w:val="22"/>
      <w:szCs w:val="22"/>
    </w:rPr>
  </w:style>
  <w:style w:type="paragraph" w:customStyle="1" w:styleId="msonormal0">
    <w:name w:val="msonormal"/>
    <w:basedOn w:val="Normal"/>
    <w:rsid w:val="00843383"/>
    <w:pPr>
      <w:spacing w:before="100" w:beforeAutospacing="1" w:after="100" w:afterAutospacing="1"/>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753522">
      <w:bodyDiv w:val="1"/>
      <w:marLeft w:val="0"/>
      <w:marRight w:val="0"/>
      <w:marTop w:val="0"/>
      <w:marBottom w:val="0"/>
      <w:divBdr>
        <w:top w:val="none" w:sz="0" w:space="0" w:color="auto"/>
        <w:left w:val="none" w:sz="0" w:space="0" w:color="auto"/>
        <w:bottom w:val="none" w:sz="0" w:space="0" w:color="auto"/>
        <w:right w:val="none" w:sz="0" w:space="0" w:color="auto"/>
      </w:divBdr>
    </w:div>
    <w:div w:id="679234743">
      <w:bodyDiv w:val="1"/>
      <w:marLeft w:val="0"/>
      <w:marRight w:val="0"/>
      <w:marTop w:val="0"/>
      <w:marBottom w:val="0"/>
      <w:divBdr>
        <w:top w:val="none" w:sz="0" w:space="0" w:color="auto"/>
        <w:left w:val="none" w:sz="0" w:space="0" w:color="auto"/>
        <w:bottom w:val="none" w:sz="0" w:space="0" w:color="auto"/>
        <w:right w:val="none" w:sz="0" w:space="0" w:color="auto"/>
      </w:divBdr>
    </w:div>
    <w:div w:id="860826252">
      <w:bodyDiv w:val="1"/>
      <w:marLeft w:val="0"/>
      <w:marRight w:val="0"/>
      <w:marTop w:val="0"/>
      <w:marBottom w:val="0"/>
      <w:divBdr>
        <w:top w:val="none" w:sz="0" w:space="0" w:color="auto"/>
        <w:left w:val="none" w:sz="0" w:space="0" w:color="auto"/>
        <w:bottom w:val="none" w:sz="0" w:space="0" w:color="auto"/>
        <w:right w:val="none" w:sz="0" w:space="0" w:color="auto"/>
      </w:divBdr>
    </w:div>
    <w:div w:id="908268179">
      <w:bodyDiv w:val="1"/>
      <w:marLeft w:val="0"/>
      <w:marRight w:val="0"/>
      <w:marTop w:val="0"/>
      <w:marBottom w:val="0"/>
      <w:divBdr>
        <w:top w:val="none" w:sz="0" w:space="0" w:color="auto"/>
        <w:left w:val="none" w:sz="0" w:space="0" w:color="auto"/>
        <w:bottom w:val="none" w:sz="0" w:space="0" w:color="auto"/>
        <w:right w:val="none" w:sz="0" w:space="0" w:color="auto"/>
      </w:divBdr>
    </w:div>
    <w:div w:id="1192450735">
      <w:bodyDiv w:val="1"/>
      <w:marLeft w:val="0"/>
      <w:marRight w:val="0"/>
      <w:marTop w:val="0"/>
      <w:marBottom w:val="0"/>
      <w:divBdr>
        <w:top w:val="none" w:sz="0" w:space="0" w:color="auto"/>
        <w:left w:val="none" w:sz="0" w:space="0" w:color="auto"/>
        <w:bottom w:val="none" w:sz="0" w:space="0" w:color="auto"/>
        <w:right w:val="none" w:sz="0" w:space="0" w:color="auto"/>
      </w:divBdr>
    </w:div>
    <w:div w:id="1309438791">
      <w:bodyDiv w:val="1"/>
      <w:marLeft w:val="0"/>
      <w:marRight w:val="0"/>
      <w:marTop w:val="0"/>
      <w:marBottom w:val="0"/>
      <w:divBdr>
        <w:top w:val="none" w:sz="0" w:space="0" w:color="auto"/>
        <w:left w:val="none" w:sz="0" w:space="0" w:color="auto"/>
        <w:bottom w:val="none" w:sz="0" w:space="0" w:color="auto"/>
        <w:right w:val="none" w:sz="0" w:space="0" w:color="auto"/>
      </w:divBdr>
    </w:div>
    <w:div w:id="1475949996">
      <w:bodyDiv w:val="1"/>
      <w:marLeft w:val="0"/>
      <w:marRight w:val="0"/>
      <w:marTop w:val="0"/>
      <w:marBottom w:val="0"/>
      <w:divBdr>
        <w:top w:val="none" w:sz="0" w:space="0" w:color="auto"/>
        <w:left w:val="none" w:sz="0" w:space="0" w:color="auto"/>
        <w:bottom w:val="none" w:sz="0" w:space="0" w:color="auto"/>
        <w:right w:val="none" w:sz="0" w:space="0" w:color="auto"/>
      </w:divBdr>
    </w:div>
    <w:div w:id="1504517346">
      <w:bodyDiv w:val="1"/>
      <w:marLeft w:val="0"/>
      <w:marRight w:val="0"/>
      <w:marTop w:val="0"/>
      <w:marBottom w:val="0"/>
      <w:divBdr>
        <w:top w:val="none" w:sz="0" w:space="0" w:color="auto"/>
        <w:left w:val="none" w:sz="0" w:space="0" w:color="auto"/>
        <w:bottom w:val="none" w:sz="0" w:space="0" w:color="auto"/>
        <w:right w:val="none" w:sz="0" w:space="0" w:color="auto"/>
      </w:divBdr>
    </w:div>
    <w:div w:id="1529561303">
      <w:bodyDiv w:val="1"/>
      <w:marLeft w:val="0"/>
      <w:marRight w:val="0"/>
      <w:marTop w:val="0"/>
      <w:marBottom w:val="0"/>
      <w:divBdr>
        <w:top w:val="none" w:sz="0" w:space="0" w:color="auto"/>
        <w:left w:val="none" w:sz="0" w:space="0" w:color="auto"/>
        <w:bottom w:val="none" w:sz="0" w:space="0" w:color="auto"/>
        <w:right w:val="none" w:sz="0" w:space="0" w:color="auto"/>
      </w:divBdr>
    </w:div>
    <w:div w:id="1589608442">
      <w:bodyDiv w:val="1"/>
      <w:marLeft w:val="0"/>
      <w:marRight w:val="0"/>
      <w:marTop w:val="0"/>
      <w:marBottom w:val="0"/>
      <w:divBdr>
        <w:top w:val="none" w:sz="0" w:space="0" w:color="auto"/>
        <w:left w:val="none" w:sz="0" w:space="0" w:color="auto"/>
        <w:bottom w:val="none" w:sz="0" w:space="0" w:color="auto"/>
        <w:right w:val="none" w:sz="0" w:space="0" w:color="auto"/>
      </w:divBdr>
    </w:div>
    <w:div w:id="1590385021">
      <w:bodyDiv w:val="1"/>
      <w:marLeft w:val="0"/>
      <w:marRight w:val="0"/>
      <w:marTop w:val="0"/>
      <w:marBottom w:val="0"/>
      <w:divBdr>
        <w:top w:val="none" w:sz="0" w:space="0" w:color="auto"/>
        <w:left w:val="none" w:sz="0" w:space="0" w:color="auto"/>
        <w:bottom w:val="none" w:sz="0" w:space="0" w:color="auto"/>
        <w:right w:val="none" w:sz="0" w:space="0" w:color="auto"/>
      </w:divBdr>
    </w:div>
    <w:div w:id="1769422318">
      <w:bodyDiv w:val="1"/>
      <w:marLeft w:val="0"/>
      <w:marRight w:val="0"/>
      <w:marTop w:val="0"/>
      <w:marBottom w:val="0"/>
      <w:divBdr>
        <w:top w:val="none" w:sz="0" w:space="0" w:color="auto"/>
        <w:left w:val="none" w:sz="0" w:space="0" w:color="auto"/>
        <w:bottom w:val="none" w:sz="0" w:space="0" w:color="auto"/>
        <w:right w:val="none" w:sz="0" w:space="0" w:color="auto"/>
      </w:divBdr>
    </w:div>
    <w:div w:id="1982807871">
      <w:bodyDiv w:val="1"/>
      <w:marLeft w:val="0"/>
      <w:marRight w:val="0"/>
      <w:marTop w:val="0"/>
      <w:marBottom w:val="0"/>
      <w:divBdr>
        <w:top w:val="none" w:sz="0" w:space="0" w:color="auto"/>
        <w:left w:val="none" w:sz="0" w:space="0" w:color="auto"/>
        <w:bottom w:val="none" w:sz="0" w:space="0" w:color="auto"/>
        <w:right w:val="none" w:sz="0" w:space="0" w:color="auto"/>
      </w:divBdr>
    </w:div>
    <w:div w:id="202469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natasask\Desktop\ZR\ZR%202024\clan%201\4.%20clan%202%20ZR%202024._sredjena%20sa%20grafikonima.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natasask\Desktop\ZR\ZR%202024\clan%201\4.%20clan%202%20ZR%202024._sredjena%20sa%20grafikonim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natasask\Desktop\ZR\ZR%202024\clan%201\4.%20clan%202%20ZR%202024._sredjena%20sa%20grafikonim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natasask\Desktop\ZR\ZR%202024\clan%201\4.%20clan%202%20ZR%202024._sredjena%20sa%20grafikonima.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sz="1200" b="1"/>
              <a:t>Структура планираних и остварених прихода и примања</a:t>
            </a:r>
            <a:endParaRPr lang="en-US" sz="1200" b="1"/>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title>
    <c:autoTitleDeleted val="0"/>
    <c:plotArea>
      <c:layout>
        <c:manualLayout>
          <c:layoutTarget val="inner"/>
          <c:xMode val="edge"/>
          <c:yMode val="edge"/>
          <c:x val="0.17936480345228675"/>
          <c:y val="8.1517443829739189E-2"/>
          <c:w val="0.76352371933738927"/>
          <c:h val="0.44075267660527417"/>
        </c:manualLayout>
      </c:layout>
      <c:barChart>
        <c:barDir val="col"/>
        <c:grouping val="clustered"/>
        <c:varyColors val="0"/>
        <c:ser>
          <c:idx val="0"/>
          <c:order val="0"/>
          <c:tx>
            <c:strRef>
              <c:f>'prihodi sa stubicima i pitama'!$B$3</c:f>
              <c:strCache>
                <c:ptCount val="1"/>
                <c:pt idx="0">
                  <c:v>План 2024.</c:v>
                </c:pt>
              </c:strCache>
            </c:strRef>
          </c:tx>
          <c:spPr>
            <a:solidFill>
              <a:schemeClr val="accent1"/>
            </a:solidFill>
            <a:ln>
              <a:noFill/>
            </a:ln>
            <a:effectLst/>
          </c:spPr>
          <c:invertIfNegative val="0"/>
          <c:cat>
            <c:strRef>
              <c:f>'prihodi sa stubicima i pitama'!$A$4:$A$11</c:f>
              <c:strCache>
                <c:ptCount val="8"/>
                <c:pt idx="0">
                  <c:v>Порез на доходак грађана</c:v>
                </c:pt>
                <c:pt idx="1">
                  <c:v>Порез на добит правних лица</c:v>
                </c:pt>
                <c:pt idx="2">
                  <c:v>Порез на додату вредност</c:v>
                </c:pt>
                <c:pt idx="3">
                  <c:v>Акцизе</c:v>
                </c:pt>
                <c:pt idx="4">
                  <c:v>Царине</c:v>
                </c:pt>
                <c:pt idx="5">
                  <c:v>Остали порески приходи</c:v>
                </c:pt>
                <c:pt idx="6">
                  <c:v>Непорески приходи и примања од продаје нефинансијске имовине</c:v>
                </c:pt>
                <c:pt idx="7">
                  <c:v>Донације</c:v>
                </c:pt>
              </c:strCache>
            </c:strRef>
          </c:cat>
          <c:val>
            <c:numRef>
              <c:f>'prihodi sa stubicima i pitama'!$B$4:$B$11</c:f>
              <c:numCache>
                <c:formatCode>#.##0</c:formatCode>
                <c:ptCount val="8"/>
                <c:pt idx="0">
                  <c:v>128300000000</c:v>
                </c:pt>
                <c:pt idx="1">
                  <c:v>265500000000</c:v>
                </c:pt>
                <c:pt idx="2">
                  <c:v>960000000000</c:v>
                </c:pt>
                <c:pt idx="3">
                  <c:v>407000000000</c:v>
                </c:pt>
                <c:pt idx="4">
                  <c:v>88000000000</c:v>
                </c:pt>
                <c:pt idx="5">
                  <c:v>16000000000</c:v>
                </c:pt>
                <c:pt idx="6">
                  <c:v>275094184000</c:v>
                </c:pt>
                <c:pt idx="7">
                  <c:v>33455010000</c:v>
                </c:pt>
              </c:numCache>
            </c:numRef>
          </c:val>
          <c:extLst>
            <c:ext xmlns:c16="http://schemas.microsoft.com/office/drawing/2014/chart" uri="{C3380CC4-5D6E-409C-BE32-E72D297353CC}">
              <c16:uniqueId val="{00000000-3DB7-463E-B4D7-938801EF7245}"/>
            </c:ext>
          </c:extLst>
        </c:ser>
        <c:ser>
          <c:idx val="1"/>
          <c:order val="1"/>
          <c:tx>
            <c:strRef>
              <c:f>'prihodi sa stubicima i pitama'!$C$3</c:f>
              <c:strCache>
                <c:ptCount val="1"/>
                <c:pt idx="0">
                  <c:v>Остварење 2024.</c:v>
                </c:pt>
              </c:strCache>
            </c:strRef>
          </c:tx>
          <c:spPr>
            <a:solidFill>
              <a:schemeClr val="accent2"/>
            </a:solidFill>
            <a:ln>
              <a:noFill/>
            </a:ln>
            <a:effectLst/>
          </c:spPr>
          <c:invertIfNegative val="0"/>
          <c:cat>
            <c:strRef>
              <c:f>'prihodi sa stubicima i pitama'!$A$4:$A$11</c:f>
              <c:strCache>
                <c:ptCount val="8"/>
                <c:pt idx="0">
                  <c:v>Порез на доходак грађана</c:v>
                </c:pt>
                <c:pt idx="1">
                  <c:v>Порез на добит правних лица</c:v>
                </c:pt>
                <c:pt idx="2">
                  <c:v>Порез на додату вредност</c:v>
                </c:pt>
                <c:pt idx="3">
                  <c:v>Акцизе</c:v>
                </c:pt>
                <c:pt idx="4">
                  <c:v>Царине</c:v>
                </c:pt>
                <c:pt idx="5">
                  <c:v>Остали порески приходи</c:v>
                </c:pt>
                <c:pt idx="6">
                  <c:v>Непорески приходи и примања од продаје нефинансијске имовине</c:v>
                </c:pt>
                <c:pt idx="7">
                  <c:v>Донације</c:v>
                </c:pt>
              </c:strCache>
            </c:strRef>
          </c:cat>
          <c:val>
            <c:numRef>
              <c:f>'prihodi sa stubicima i pitama'!$C$4:$C$11</c:f>
              <c:numCache>
                <c:formatCode>#.##0</c:formatCode>
                <c:ptCount val="8"/>
                <c:pt idx="0">
                  <c:v>130037854201.68996</c:v>
                </c:pt>
                <c:pt idx="1">
                  <c:v>272277039333.39005</c:v>
                </c:pt>
                <c:pt idx="2">
                  <c:v>951782413980.81995</c:v>
                </c:pt>
                <c:pt idx="3">
                  <c:v>415112178268.14001</c:v>
                </c:pt>
                <c:pt idx="4">
                  <c:v>89372561079.850006</c:v>
                </c:pt>
                <c:pt idx="5">
                  <c:v>16013402232.859999</c:v>
                </c:pt>
                <c:pt idx="6">
                  <c:v>303953284048.35999</c:v>
                </c:pt>
                <c:pt idx="7">
                  <c:v>21205415680.290001</c:v>
                </c:pt>
              </c:numCache>
            </c:numRef>
          </c:val>
          <c:extLst>
            <c:ext xmlns:c16="http://schemas.microsoft.com/office/drawing/2014/chart" uri="{C3380CC4-5D6E-409C-BE32-E72D297353CC}">
              <c16:uniqueId val="{00000001-3DB7-463E-B4D7-938801EF7245}"/>
            </c:ext>
          </c:extLst>
        </c:ser>
        <c:dLbls>
          <c:showLegendKey val="0"/>
          <c:showVal val="0"/>
          <c:showCatName val="0"/>
          <c:showSerName val="0"/>
          <c:showPercent val="0"/>
          <c:showBubbleSize val="0"/>
        </c:dLbls>
        <c:gapWidth val="219"/>
        <c:overlap val="-27"/>
        <c:axId val="1955617583"/>
        <c:axId val="1955630479"/>
      </c:barChart>
      <c:catAx>
        <c:axId val="19556175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955630479"/>
        <c:crosses val="autoZero"/>
        <c:auto val="1"/>
        <c:lblAlgn val="ctr"/>
        <c:lblOffset val="100"/>
        <c:noMultiLvlLbl val="0"/>
      </c:catAx>
      <c:valAx>
        <c:axId val="1955630479"/>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955617583"/>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CS" sz="1200"/>
              <a:t>Структура укупно остварених прихода и примања</a:t>
            </a:r>
            <a:endParaRPr lang="en-US" sz="1200"/>
          </a:p>
        </c:rich>
      </c:tx>
      <c:layout>
        <c:manualLayout>
          <c:xMode val="edge"/>
          <c:yMode val="edge"/>
          <c:x val="0.13771439545666547"/>
          <c:y val="0"/>
        </c:manualLayout>
      </c:layout>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title>
    <c:autoTitleDeleted val="0"/>
    <c:plotArea>
      <c:layout>
        <c:manualLayout>
          <c:layoutTarget val="inner"/>
          <c:xMode val="edge"/>
          <c:yMode val="edge"/>
          <c:x val="0.1602819089919337"/>
          <c:y val="0.25815329347101251"/>
          <c:w val="0.61563664678313845"/>
          <c:h val="0.66015012454653355"/>
        </c:manualLayout>
      </c:layout>
      <c:pieChart>
        <c:varyColors val="1"/>
        <c:ser>
          <c:idx val="0"/>
          <c:order val="0"/>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1-9AD6-4989-B995-76E3007EE0EB}"/>
              </c:ext>
            </c:extLst>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3-9AD6-4989-B995-76E3007EE0EB}"/>
              </c:ext>
            </c:extLst>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5-9AD6-4989-B995-76E3007EE0EB}"/>
              </c:ext>
            </c:extLst>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7-9AD6-4989-B995-76E3007EE0EB}"/>
              </c:ext>
            </c:extLst>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9-9AD6-4989-B995-76E3007EE0EB}"/>
              </c:ext>
            </c:extLst>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B-9AD6-4989-B995-76E3007EE0EB}"/>
              </c:ext>
            </c:extLst>
          </c:dPt>
          <c:dPt>
            <c:idx val="6"/>
            <c:bubble3D val="0"/>
            <c:spPr>
              <a:gradFill rotWithShape="1">
                <a:gsLst>
                  <a:gs pos="0">
                    <a:schemeClr val="accent1">
                      <a:lumMod val="60000"/>
                      <a:satMod val="103000"/>
                      <a:lumMod val="102000"/>
                      <a:tint val="94000"/>
                    </a:schemeClr>
                  </a:gs>
                  <a:gs pos="50000">
                    <a:schemeClr val="accent1">
                      <a:lumMod val="60000"/>
                      <a:satMod val="110000"/>
                      <a:lumMod val="100000"/>
                      <a:shade val="100000"/>
                    </a:schemeClr>
                  </a:gs>
                  <a:gs pos="100000">
                    <a:schemeClr val="accent1">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D-9AD6-4989-B995-76E3007EE0EB}"/>
              </c:ext>
            </c:extLst>
          </c:dPt>
          <c:dPt>
            <c:idx val="7"/>
            <c:bubble3D val="0"/>
            <c:spPr>
              <a:gradFill rotWithShape="1">
                <a:gsLst>
                  <a:gs pos="0">
                    <a:schemeClr val="accent2">
                      <a:lumMod val="60000"/>
                      <a:satMod val="103000"/>
                      <a:lumMod val="102000"/>
                      <a:tint val="94000"/>
                    </a:schemeClr>
                  </a:gs>
                  <a:gs pos="50000">
                    <a:schemeClr val="accent2">
                      <a:lumMod val="60000"/>
                      <a:satMod val="110000"/>
                      <a:lumMod val="100000"/>
                      <a:shade val="100000"/>
                    </a:schemeClr>
                  </a:gs>
                  <a:gs pos="100000">
                    <a:schemeClr val="accent2">
                      <a:lumMod val="60000"/>
                      <a:lumMod val="99000"/>
                      <a:satMod val="120000"/>
                      <a:shade val="78000"/>
                    </a:schemeClr>
                  </a:gs>
                </a:gsLst>
                <a:lin ang="5400000" scaled="0"/>
              </a:gradFill>
              <a:ln>
                <a:noFill/>
              </a:ln>
              <a:effectLst>
                <a:outerShdw blurRad="57150" dist="19050" dir="5400000" algn="ctr" rotWithShape="0">
                  <a:srgbClr val="000000">
                    <a:alpha val="63000"/>
                  </a:srgbClr>
                </a:outerShdw>
              </a:effectLst>
            </c:spPr>
            <c:extLst>
              <c:ext xmlns:c16="http://schemas.microsoft.com/office/drawing/2014/chart" uri="{C3380CC4-5D6E-409C-BE32-E72D297353CC}">
                <c16:uniqueId val="{0000000F-9AD6-4989-B995-76E3007EE0EB}"/>
              </c:ext>
            </c:extLst>
          </c:dPt>
          <c:dLbls>
            <c:dLbl>
              <c:idx val="6"/>
              <c:layout>
                <c:manualLayout>
                  <c:x val="8.7187270967541017E-2"/>
                  <c:y val="-6.2267786996424105E-3"/>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9AD6-4989-B995-76E3007EE0EB}"/>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'prihodi sa stubicima i pitama'!$H$5:$H$12</c:f>
              <c:strCache>
                <c:ptCount val="8"/>
                <c:pt idx="0">
                  <c:v>Порез на доходак грађана</c:v>
                </c:pt>
                <c:pt idx="1">
                  <c:v>Порез на добит правних лица</c:v>
                </c:pt>
                <c:pt idx="2">
                  <c:v>Порез на додату вредност</c:v>
                </c:pt>
                <c:pt idx="3">
                  <c:v>Акцизе</c:v>
                </c:pt>
                <c:pt idx="4">
                  <c:v>Царине</c:v>
                </c:pt>
                <c:pt idx="5">
                  <c:v>Остали порески приходи</c:v>
                </c:pt>
                <c:pt idx="6">
                  <c:v>Непорески приходи и примања од продаје нефинансијске имовине</c:v>
                </c:pt>
                <c:pt idx="7">
                  <c:v>Донације</c:v>
                </c:pt>
              </c:strCache>
            </c:strRef>
          </c:cat>
          <c:val>
            <c:numRef>
              <c:f>'prihodi sa stubicima i pitama'!$I$5:$I$12</c:f>
              <c:numCache>
                <c:formatCode>#.##0</c:formatCode>
                <c:ptCount val="8"/>
                <c:pt idx="0">
                  <c:v>130037854201.68996</c:v>
                </c:pt>
                <c:pt idx="1">
                  <c:v>272277039333.39005</c:v>
                </c:pt>
                <c:pt idx="2">
                  <c:v>951782413980.81995</c:v>
                </c:pt>
                <c:pt idx="3">
                  <c:v>415112178268.14001</c:v>
                </c:pt>
                <c:pt idx="4">
                  <c:v>89372561079.850006</c:v>
                </c:pt>
                <c:pt idx="5">
                  <c:v>16013402232.859999</c:v>
                </c:pt>
                <c:pt idx="6">
                  <c:v>303953284048.35999</c:v>
                </c:pt>
                <c:pt idx="7">
                  <c:v>21205415680.290001</c:v>
                </c:pt>
              </c:numCache>
            </c:numRef>
          </c:val>
          <c:extLst>
            <c:ext xmlns:c16="http://schemas.microsoft.com/office/drawing/2014/chart" uri="{C3380CC4-5D6E-409C-BE32-E72D297353CC}">
              <c16:uniqueId val="{00000010-9AD6-4989-B995-76E3007EE0EB}"/>
            </c:ext>
          </c:extLst>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RS" sz="1200" b="1" i="0" baseline="0">
                <a:effectLst/>
              </a:rPr>
              <a:t>Планирани и извршени расходи и издаци </a:t>
            </a:r>
            <a:endParaRPr lang="en-US" sz="1200">
              <a:effectLst/>
            </a:endParaRPr>
          </a:p>
        </c:rich>
      </c:tx>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title>
    <c:autoTitleDeleted val="0"/>
    <c:plotArea>
      <c:layout>
        <c:manualLayout>
          <c:layoutTarget val="inner"/>
          <c:xMode val="edge"/>
          <c:yMode val="edge"/>
          <c:x val="0.1865293242839027"/>
          <c:y val="9.3320010576142268E-2"/>
          <c:w val="0.78992867464600636"/>
          <c:h val="0.44262453292368575"/>
        </c:manualLayout>
      </c:layout>
      <c:barChart>
        <c:barDir val="col"/>
        <c:grouping val="clustered"/>
        <c:varyColors val="0"/>
        <c:ser>
          <c:idx val="0"/>
          <c:order val="0"/>
          <c:tx>
            <c:strRef>
              <c:f>'rashodi sa stubicima i pitama'!$C$4</c:f>
              <c:strCache>
                <c:ptCount val="1"/>
                <c:pt idx="0">
                  <c:v>План 2024.</c:v>
                </c:pt>
              </c:strCache>
            </c:strRef>
          </c:tx>
          <c:spPr>
            <a:solidFill>
              <a:schemeClr val="accent1"/>
            </a:solidFill>
            <a:ln>
              <a:noFill/>
            </a:ln>
            <a:effectLst/>
          </c:spPr>
          <c:invertIfNegative val="0"/>
          <c:cat>
            <c:strRef>
              <c:f>'rashodi sa stubicima i pitama'!$B$5:$B$18</c:f>
              <c:strCache>
                <c:ptCount val="14"/>
                <c:pt idx="0">
                  <c:v>Расходи за запослене</c:v>
                </c:pt>
                <c:pt idx="1">
                  <c:v>Коришћење услуга и роба</c:v>
                </c:pt>
                <c:pt idx="2">
                  <c:v>Отплата камата и пратећи трошкови задуживања</c:v>
                </c:pt>
                <c:pt idx="3">
                  <c:v>Субвенције</c:v>
                </c:pt>
                <c:pt idx="4">
                  <c:v>Донације страним владама</c:v>
                </c:pt>
                <c:pt idx="5">
                  <c:v>Дотације међународним организацијама</c:v>
                </c:pt>
                <c:pt idx="6">
                  <c:v>Трансфери осталим нивоима власти</c:v>
                </c:pt>
                <c:pt idx="7">
                  <c:v>Дотације организацијама за обавезно социјално осигурање</c:v>
                </c:pt>
                <c:pt idx="8">
                  <c:v>Остале дотације и трансфери</c:v>
                </c:pt>
                <c:pt idx="9">
                  <c:v>Социјално осигурање и социјална заштита</c:v>
                </c:pt>
                <c:pt idx="10">
                  <c:v>Остали текући расходи</c:v>
                </c:pt>
                <c:pt idx="11">
                  <c:v>Издаци за нефинансијску имовину</c:v>
                </c:pt>
                <c:pt idx="12">
                  <c:v>Издаци за отплату главнице (у циљу спровођења јавних политика)</c:v>
                </c:pt>
                <c:pt idx="13">
                  <c:v>Издаци за набавку финансијске имовине (у циљу спровођења јавних политика)</c:v>
                </c:pt>
              </c:strCache>
            </c:strRef>
          </c:cat>
          <c:val>
            <c:numRef>
              <c:f>'rashodi sa stubicima i pitama'!$C$5:$C$18</c:f>
              <c:numCache>
                <c:formatCode>#.##000</c:formatCode>
                <c:ptCount val="14"/>
                <c:pt idx="0">
                  <c:v>491811688000</c:v>
                </c:pt>
                <c:pt idx="1">
                  <c:v>225280676000</c:v>
                </c:pt>
                <c:pt idx="2">
                  <c:v>185088995000</c:v>
                </c:pt>
                <c:pt idx="3">
                  <c:v>214497351000</c:v>
                </c:pt>
                <c:pt idx="4">
                  <c:v>6124100000</c:v>
                </c:pt>
                <c:pt idx="5">
                  <c:v>10344999000</c:v>
                </c:pt>
                <c:pt idx="6">
                  <c:v>114998549000</c:v>
                </c:pt>
                <c:pt idx="7">
                  <c:v>324855172000</c:v>
                </c:pt>
                <c:pt idx="8">
                  <c:v>5018283000</c:v>
                </c:pt>
                <c:pt idx="9">
                  <c:v>183068796000</c:v>
                </c:pt>
                <c:pt idx="10">
                  <c:v>58332981000</c:v>
                </c:pt>
                <c:pt idx="11">
                  <c:v>569856877000</c:v>
                </c:pt>
                <c:pt idx="12" formatCode="#.##0">
                  <c:v>28500000000</c:v>
                </c:pt>
                <c:pt idx="13" formatCode="#.##0">
                  <c:v>18570727000</c:v>
                </c:pt>
              </c:numCache>
            </c:numRef>
          </c:val>
          <c:extLst>
            <c:ext xmlns:c16="http://schemas.microsoft.com/office/drawing/2014/chart" uri="{C3380CC4-5D6E-409C-BE32-E72D297353CC}">
              <c16:uniqueId val="{00000000-73BE-4AE6-B7EF-39D081795C2C}"/>
            </c:ext>
          </c:extLst>
        </c:ser>
        <c:ser>
          <c:idx val="1"/>
          <c:order val="1"/>
          <c:tx>
            <c:strRef>
              <c:f>'rashodi sa stubicima i pitama'!$D$4</c:f>
              <c:strCache>
                <c:ptCount val="1"/>
                <c:pt idx="0">
                  <c:v>Извршење 2024.</c:v>
                </c:pt>
              </c:strCache>
            </c:strRef>
          </c:tx>
          <c:spPr>
            <a:solidFill>
              <a:schemeClr val="accent2"/>
            </a:solidFill>
            <a:ln>
              <a:noFill/>
            </a:ln>
            <a:effectLst/>
          </c:spPr>
          <c:invertIfNegative val="0"/>
          <c:cat>
            <c:strRef>
              <c:f>'rashodi sa stubicima i pitama'!$B$5:$B$18</c:f>
              <c:strCache>
                <c:ptCount val="14"/>
                <c:pt idx="0">
                  <c:v>Расходи за запослене</c:v>
                </c:pt>
                <c:pt idx="1">
                  <c:v>Коришћење услуга и роба</c:v>
                </c:pt>
                <c:pt idx="2">
                  <c:v>Отплата камата и пратећи трошкови задуживања</c:v>
                </c:pt>
                <c:pt idx="3">
                  <c:v>Субвенције</c:v>
                </c:pt>
                <c:pt idx="4">
                  <c:v>Донације страним владама</c:v>
                </c:pt>
                <c:pt idx="5">
                  <c:v>Дотације међународним организацијама</c:v>
                </c:pt>
                <c:pt idx="6">
                  <c:v>Трансфери осталим нивоима власти</c:v>
                </c:pt>
                <c:pt idx="7">
                  <c:v>Дотације организацијама за обавезно социјално осигурање</c:v>
                </c:pt>
                <c:pt idx="8">
                  <c:v>Остале дотације и трансфери</c:v>
                </c:pt>
                <c:pt idx="9">
                  <c:v>Социјално осигурање и социјална заштита</c:v>
                </c:pt>
                <c:pt idx="10">
                  <c:v>Остали текући расходи</c:v>
                </c:pt>
                <c:pt idx="11">
                  <c:v>Издаци за нефинансијску имовину</c:v>
                </c:pt>
                <c:pt idx="12">
                  <c:v>Издаци за отплату главнице (у циљу спровођења јавних политика)</c:v>
                </c:pt>
                <c:pt idx="13">
                  <c:v>Издаци за набавку финансијске имовине (у циљу спровођења јавних политика)</c:v>
                </c:pt>
              </c:strCache>
            </c:strRef>
          </c:cat>
          <c:val>
            <c:numRef>
              <c:f>'rashodi sa stubicima i pitama'!$D$5:$D$18</c:f>
              <c:numCache>
                <c:formatCode>#.##000</c:formatCode>
                <c:ptCount val="14"/>
                <c:pt idx="0">
                  <c:v>495720418923.06073</c:v>
                </c:pt>
                <c:pt idx="1">
                  <c:v>208168293495.86969</c:v>
                </c:pt>
                <c:pt idx="2">
                  <c:v>177478359884.67999</c:v>
                </c:pt>
                <c:pt idx="3">
                  <c:v>211707794317.06</c:v>
                </c:pt>
                <c:pt idx="4">
                  <c:v>6196519155.1400003</c:v>
                </c:pt>
                <c:pt idx="5">
                  <c:v>10113076358.530001</c:v>
                </c:pt>
                <c:pt idx="6">
                  <c:v>119198101249.89999</c:v>
                </c:pt>
                <c:pt idx="7">
                  <c:v>319387411455.53998</c:v>
                </c:pt>
                <c:pt idx="8">
                  <c:v>5585188437.8699999</c:v>
                </c:pt>
                <c:pt idx="9">
                  <c:v>188126913752.26004</c:v>
                </c:pt>
                <c:pt idx="10" formatCode="#.##00">
                  <c:v>42658787936.209991</c:v>
                </c:pt>
                <c:pt idx="11">
                  <c:v>573968176780.94995</c:v>
                </c:pt>
                <c:pt idx="12" formatCode="#.##0">
                  <c:v>27933131454.620003</c:v>
                </c:pt>
                <c:pt idx="13" formatCode="#.##0">
                  <c:v>24001816938.089996</c:v>
                </c:pt>
              </c:numCache>
            </c:numRef>
          </c:val>
          <c:extLst>
            <c:ext xmlns:c16="http://schemas.microsoft.com/office/drawing/2014/chart" uri="{C3380CC4-5D6E-409C-BE32-E72D297353CC}">
              <c16:uniqueId val="{00000001-73BE-4AE6-B7EF-39D081795C2C}"/>
            </c:ext>
          </c:extLst>
        </c:ser>
        <c:dLbls>
          <c:showLegendKey val="0"/>
          <c:showVal val="0"/>
          <c:showCatName val="0"/>
          <c:showSerName val="0"/>
          <c:showPercent val="0"/>
          <c:showBubbleSize val="0"/>
        </c:dLbls>
        <c:gapWidth val="219"/>
        <c:overlap val="-27"/>
        <c:axId val="1846477039"/>
        <c:axId val="1846492015"/>
      </c:barChart>
      <c:catAx>
        <c:axId val="18464770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846492015"/>
        <c:crosses val="autoZero"/>
        <c:auto val="1"/>
        <c:lblAlgn val="ctr"/>
        <c:lblOffset val="100"/>
        <c:noMultiLvlLbl val="0"/>
      </c:catAx>
      <c:valAx>
        <c:axId val="1846492015"/>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184647703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sr-Cyrl-CS" b="1"/>
              <a:t>Структура укупно извршених расхода и издатака</a:t>
            </a:r>
            <a:endParaRPr lang="en-US" b="1"/>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FBE-4035-A824-00FCFB05164A}"/>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FBE-4035-A824-00FCFB05164A}"/>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2FBE-4035-A824-00FCFB05164A}"/>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2FBE-4035-A824-00FCFB05164A}"/>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2FBE-4035-A824-00FCFB05164A}"/>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2FBE-4035-A824-00FCFB05164A}"/>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2FBE-4035-A824-00FCFB05164A}"/>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2FBE-4035-A824-00FCFB05164A}"/>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2FBE-4035-A824-00FCFB05164A}"/>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2FBE-4035-A824-00FCFB05164A}"/>
              </c:ext>
            </c:extLst>
          </c:dPt>
          <c:dPt>
            <c:idx val="10"/>
            <c:bubble3D val="0"/>
            <c:spPr>
              <a:solidFill>
                <a:schemeClr val="accent5">
                  <a:lumMod val="60000"/>
                </a:schemeClr>
              </a:solidFill>
              <a:ln w="19050">
                <a:solidFill>
                  <a:schemeClr val="lt1"/>
                </a:solidFill>
              </a:ln>
              <a:effectLst/>
            </c:spPr>
            <c:extLst>
              <c:ext xmlns:c16="http://schemas.microsoft.com/office/drawing/2014/chart" uri="{C3380CC4-5D6E-409C-BE32-E72D297353CC}">
                <c16:uniqueId val="{00000015-2FBE-4035-A824-00FCFB05164A}"/>
              </c:ext>
            </c:extLst>
          </c:dPt>
          <c:dPt>
            <c:idx val="11"/>
            <c:bubble3D val="0"/>
            <c:spPr>
              <a:solidFill>
                <a:schemeClr val="accent6">
                  <a:lumMod val="60000"/>
                </a:schemeClr>
              </a:solidFill>
              <a:ln w="19050">
                <a:solidFill>
                  <a:schemeClr val="lt1"/>
                </a:solidFill>
              </a:ln>
              <a:effectLst/>
            </c:spPr>
            <c:extLst>
              <c:ext xmlns:c16="http://schemas.microsoft.com/office/drawing/2014/chart" uri="{C3380CC4-5D6E-409C-BE32-E72D297353CC}">
                <c16:uniqueId val="{00000017-2FBE-4035-A824-00FCFB05164A}"/>
              </c:ext>
            </c:extLst>
          </c:dPt>
          <c:dPt>
            <c:idx val="12"/>
            <c:bubble3D val="0"/>
            <c:spPr>
              <a:solidFill>
                <a:schemeClr val="accent1">
                  <a:lumMod val="80000"/>
                  <a:lumOff val="20000"/>
                </a:schemeClr>
              </a:solidFill>
              <a:ln w="19050">
                <a:solidFill>
                  <a:schemeClr val="lt1"/>
                </a:solidFill>
              </a:ln>
              <a:effectLst/>
            </c:spPr>
            <c:extLst>
              <c:ext xmlns:c16="http://schemas.microsoft.com/office/drawing/2014/chart" uri="{C3380CC4-5D6E-409C-BE32-E72D297353CC}">
                <c16:uniqueId val="{00000019-2FBE-4035-A824-00FCFB05164A}"/>
              </c:ext>
            </c:extLst>
          </c:dPt>
          <c:dPt>
            <c:idx val="13"/>
            <c:bubble3D val="0"/>
            <c:spPr>
              <a:solidFill>
                <a:schemeClr val="accent2">
                  <a:lumMod val="80000"/>
                  <a:lumOff val="20000"/>
                </a:schemeClr>
              </a:solidFill>
              <a:ln w="19050">
                <a:solidFill>
                  <a:schemeClr val="lt1"/>
                </a:solidFill>
              </a:ln>
              <a:effectLst/>
            </c:spPr>
            <c:extLst>
              <c:ext xmlns:c16="http://schemas.microsoft.com/office/drawing/2014/chart" uri="{C3380CC4-5D6E-409C-BE32-E72D297353CC}">
                <c16:uniqueId val="{0000001B-2FBE-4035-A824-00FCFB05164A}"/>
              </c:ext>
            </c:extLst>
          </c:dPt>
          <c:dLbls>
            <c:dLbl>
              <c:idx val="11"/>
              <c:layout>
                <c:manualLayout>
                  <c:x val="-5.1725957155732569E-2"/>
                  <c:y val="7.6589157231961594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7-2FBE-4035-A824-00FCFB05164A}"/>
                </c:ext>
              </c:extLst>
            </c:dLbl>
            <c:dLbl>
              <c:idx val="12"/>
              <c:layout>
                <c:manualLayout>
                  <c:x val="-0.24088166436290223"/>
                  <c:y val="6.9439708836417272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9-2FBE-4035-A824-00FCFB05164A}"/>
                </c:ext>
              </c:extLst>
            </c:dLbl>
            <c:dLbl>
              <c:idx val="13"/>
              <c:layout>
                <c:manualLayout>
                  <c:x val="0.30266020576113312"/>
                  <c:y val="7.5298180651809377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B-2FBE-4035-A824-00FCFB05164A}"/>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'rashodi sa stubicima i pitama'!$H$5:$H$18</c:f>
              <c:strCache>
                <c:ptCount val="14"/>
                <c:pt idx="0">
                  <c:v>Расходи за запослене</c:v>
                </c:pt>
                <c:pt idx="1">
                  <c:v>Коришћење услуга и роба</c:v>
                </c:pt>
                <c:pt idx="2">
                  <c:v>Отплата камата и пратећи трошкови задуживања</c:v>
                </c:pt>
                <c:pt idx="3">
                  <c:v>Субвенције</c:v>
                </c:pt>
                <c:pt idx="4">
                  <c:v>Донације страним владама</c:v>
                </c:pt>
                <c:pt idx="5">
                  <c:v>Дотације међународним организацијама</c:v>
                </c:pt>
                <c:pt idx="6">
                  <c:v>Трансфери осталим нивоима власти</c:v>
                </c:pt>
                <c:pt idx="7">
                  <c:v>Дотације организацијама за обавезно социјално осигурање</c:v>
                </c:pt>
                <c:pt idx="8">
                  <c:v>Остале дотације и трансфери</c:v>
                </c:pt>
                <c:pt idx="9">
                  <c:v>Социјално осигурање и социјална заштита</c:v>
                </c:pt>
                <c:pt idx="10">
                  <c:v>Остали текући расходи</c:v>
                </c:pt>
                <c:pt idx="11">
                  <c:v>Издаци за нефинансијску имовину</c:v>
                </c:pt>
                <c:pt idx="12">
                  <c:v>Издаци за отплату главнице (у циљу спровођења јавних политика)</c:v>
                </c:pt>
                <c:pt idx="13">
                  <c:v>Издаци за набавку финансијске имовине (у циљу спровођења јавних политика)</c:v>
                </c:pt>
              </c:strCache>
            </c:strRef>
          </c:cat>
          <c:val>
            <c:numRef>
              <c:f>'rashodi sa stubicima i pitama'!$I$5:$I$18</c:f>
              <c:numCache>
                <c:formatCode>#.##000</c:formatCode>
                <c:ptCount val="14"/>
                <c:pt idx="0">
                  <c:v>495720418923.06073</c:v>
                </c:pt>
                <c:pt idx="1">
                  <c:v>208168293495.86969</c:v>
                </c:pt>
                <c:pt idx="2">
                  <c:v>177478359884.67999</c:v>
                </c:pt>
                <c:pt idx="3">
                  <c:v>211707794317.06</c:v>
                </c:pt>
                <c:pt idx="4">
                  <c:v>6196519155.1400003</c:v>
                </c:pt>
                <c:pt idx="5">
                  <c:v>10113076358.530001</c:v>
                </c:pt>
                <c:pt idx="6">
                  <c:v>119198101249.89999</c:v>
                </c:pt>
                <c:pt idx="7">
                  <c:v>319387411455.53998</c:v>
                </c:pt>
                <c:pt idx="8">
                  <c:v>5585188437.8699999</c:v>
                </c:pt>
                <c:pt idx="9">
                  <c:v>188126913752.26004</c:v>
                </c:pt>
                <c:pt idx="10" formatCode="#.##00">
                  <c:v>42658787936.209991</c:v>
                </c:pt>
                <c:pt idx="11">
                  <c:v>573968176780.94995</c:v>
                </c:pt>
                <c:pt idx="12">
                  <c:v>27933131454.620003</c:v>
                </c:pt>
                <c:pt idx="13">
                  <c:v>24001816938.089996</c:v>
                </c:pt>
              </c:numCache>
            </c:numRef>
          </c:val>
          <c:extLst>
            <c:ext xmlns:c16="http://schemas.microsoft.com/office/drawing/2014/chart" uri="{C3380CC4-5D6E-409C-BE32-E72D297353CC}">
              <c16:uniqueId val="{0000001C-2FBE-4035-A824-00FCFB05164A}"/>
            </c:ext>
          </c:extLst>
        </c:ser>
        <c:dLbls>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B0CFD8-B706-4053-8423-738B78DBD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15</Pages>
  <Words>5241</Words>
  <Characters>29879</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Mrkalj</dc:creator>
  <cp:keywords/>
  <dc:description/>
  <cp:lastModifiedBy>Tanja Vujovic</cp:lastModifiedBy>
  <cp:revision>46</cp:revision>
  <cp:lastPrinted>2025-05-27T07:46:00Z</cp:lastPrinted>
  <dcterms:created xsi:type="dcterms:W3CDTF">2025-05-27T07:25:00Z</dcterms:created>
  <dcterms:modified xsi:type="dcterms:W3CDTF">2025-08-26T09:11:00Z</dcterms:modified>
</cp:coreProperties>
</file>